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A1390" w:rsidRPr="00922B39" w:rsidRDefault="00CA1390" w:rsidP="00CA1390">
      <w:pPr>
        <w:spacing w:before="0" w:after="0" w:line="240" w:lineRule="auto"/>
        <w:ind w:left="180" w:hanging="180"/>
        <w:jc w:val="center"/>
        <w:rPr>
          <w:rFonts w:ascii="Times New Roman" w:hAnsi="Times New Roman"/>
          <w:spacing w:val="100"/>
          <w:sz w:val="24"/>
          <w:szCs w:val="24"/>
          <w:lang w:val="el-GR"/>
        </w:rPr>
      </w:pPr>
    </w:p>
    <w:tbl>
      <w:tblPr>
        <w:tblW w:w="100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686"/>
        <w:gridCol w:w="6379"/>
        <w:gridCol w:w="30"/>
      </w:tblGrid>
      <w:tr w:rsidR="00CA1390" w:rsidRPr="00922B39" w14:paraId="4E758D91" w14:textId="77777777" w:rsidTr="00A96316">
        <w:trPr>
          <w:trHeight w:val="1608"/>
        </w:trPr>
        <w:tc>
          <w:tcPr>
            <w:tcW w:w="10095" w:type="dxa"/>
            <w:gridSpan w:val="3"/>
            <w:shd w:val="clear" w:color="auto" w:fill="auto"/>
          </w:tcPr>
          <w:p w14:paraId="5C1A654F" w14:textId="09D60301" w:rsidR="00CA1390" w:rsidRPr="00922B39" w:rsidRDefault="71010B3E" w:rsidP="71010B3E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14:paraId="16CB6F3A" w14:textId="77777777" w:rsidR="004955CF" w:rsidRPr="00922B39" w:rsidRDefault="004955CF" w:rsidP="71010B3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1576CB83" w14:textId="77777777" w:rsidR="004955CF" w:rsidRPr="00922B39" w:rsidRDefault="004955CF" w:rsidP="71010B3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5DAB6C7B" w14:textId="5093AB98" w:rsidR="00CA1390" w:rsidRPr="00922B39" w:rsidRDefault="00CA1390" w:rsidP="71010B3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19B7D8D" wp14:editId="181CE677">
                  <wp:extent cx="720725" cy="733425"/>
                  <wp:effectExtent l="0" t="0" r="0" b="0"/>
                  <wp:docPr id="178217713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B378F" w14:textId="77777777" w:rsidR="00CA1390" w:rsidRPr="00922B39" w:rsidRDefault="00CA1390" w:rsidP="00E36423">
            <w:pPr>
              <w:spacing w:before="120" w:after="12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D101EB" w:rsidRPr="00922B39" w14:paraId="55B56269" w14:textId="77777777" w:rsidTr="00A96316">
        <w:trPr>
          <w:trHeight w:val="638"/>
        </w:trPr>
        <w:tc>
          <w:tcPr>
            <w:tcW w:w="10095" w:type="dxa"/>
            <w:gridSpan w:val="3"/>
            <w:shd w:val="clear" w:color="auto" w:fill="5B9BD5" w:themeFill="accent5"/>
          </w:tcPr>
          <w:p w14:paraId="0A0D7CF0" w14:textId="63351F57" w:rsidR="00D101EB" w:rsidRPr="00922B39" w:rsidRDefault="6BC12A1C" w:rsidP="6BC12A1C">
            <w:pPr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 xml:space="preserve">Ύπατη Αρμοστεία της Κυπριακής Δημοκρατίας στο </w:t>
            </w:r>
            <w:r w:rsidR="00AC35BE" w:rsidRPr="00922B3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>Ηνωμένο Βασίλειο</w:t>
            </w:r>
          </w:p>
          <w:p w14:paraId="5A1E685A" w14:textId="2E0CF217" w:rsidR="004955CF" w:rsidRPr="00922B39" w:rsidRDefault="004955CF" w:rsidP="6BC12A1C">
            <w:pPr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8B187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 xml:space="preserve">Μορφωτικό </w:t>
            </w:r>
            <w:r w:rsidR="00851A5C" w:rsidRPr="008B187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>και</w:t>
            </w:r>
            <w:r w:rsidR="00851A5C" w:rsidRPr="001756B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 xml:space="preserve"> Πολιτιστικό</w:t>
            </w:r>
            <w:r w:rsidR="00851A5C" w:rsidRPr="00922B3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>Τμήμα</w:t>
            </w:r>
          </w:p>
        </w:tc>
      </w:tr>
      <w:tr w:rsidR="00CA1390" w:rsidRPr="008B1877" w14:paraId="7175CACE" w14:textId="77777777" w:rsidTr="00A96316">
        <w:trPr>
          <w:trHeight w:val="6019"/>
        </w:trPr>
        <w:tc>
          <w:tcPr>
            <w:tcW w:w="10095" w:type="dxa"/>
            <w:gridSpan w:val="3"/>
            <w:shd w:val="clear" w:color="auto" w:fill="auto"/>
          </w:tcPr>
          <w:p w14:paraId="29D6B04F" w14:textId="6FD83B3A" w:rsidR="00346D63" w:rsidRDefault="00346D63" w:rsidP="00E846A5">
            <w:pPr>
              <w:spacing w:before="0" w:after="0" w:line="360" w:lineRule="auto"/>
              <w:rPr>
                <w:rFonts w:ascii="Times New Roman" w:hAnsi="Times New Roman"/>
                <w:b/>
                <w:bCs w:val="0"/>
                <w:spacing w:val="100"/>
                <w:sz w:val="24"/>
                <w:szCs w:val="24"/>
                <w:lang w:val="el-GR"/>
              </w:rPr>
            </w:pPr>
          </w:p>
          <w:p w14:paraId="55650E37" w14:textId="77777777" w:rsidR="00922B39" w:rsidRPr="00922B39" w:rsidRDefault="00922B39" w:rsidP="00E846A5">
            <w:pPr>
              <w:spacing w:before="0" w:after="0" w:line="360" w:lineRule="auto"/>
              <w:rPr>
                <w:rFonts w:ascii="Times New Roman" w:hAnsi="Times New Roman"/>
                <w:b/>
                <w:bCs w:val="0"/>
                <w:spacing w:val="100"/>
                <w:sz w:val="24"/>
                <w:szCs w:val="24"/>
                <w:lang w:val="el-GR"/>
              </w:rPr>
            </w:pPr>
          </w:p>
          <w:p w14:paraId="62F8FA0F" w14:textId="271E5728" w:rsidR="00CA1390" w:rsidRPr="00922B39" w:rsidRDefault="00851A5C" w:rsidP="00851A5C">
            <w:pPr>
              <w:pStyle w:val="Title"/>
              <w:spacing w:line="360" w:lineRule="auto"/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</w:pPr>
            <w:r w:rsidRPr="00922B39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>«</w:t>
            </w:r>
            <w:r w:rsidR="009A257D" w:rsidRPr="001756B0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 xml:space="preserve">Διοργάνωση </w:t>
            </w:r>
            <w:r w:rsidRPr="008B1877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>Μορφωτικών</w:t>
            </w:r>
            <w:r w:rsidRPr="001756B0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 xml:space="preserve"> </w:t>
            </w:r>
            <w:r w:rsidR="009A257D" w:rsidRPr="000003BE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 xml:space="preserve">και </w:t>
            </w:r>
            <w:r w:rsidRPr="001756B0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>Πολιτιστικών</w:t>
            </w:r>
          </w:p>
          <w:p w14:paraId="217FC9DC" w14:textId="7C5A5A8A" w:rsidR="00CA1390" w:rsidRPr="00922B39" w:rsidRDefault="00851A5C" w:rsidP="00851A5C">
            <w:pPr>
              <w:pStyle w:val="Title"/>
              <w:spacing w:line="360" w:lineRule="auto"/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</w:pPr>
            <w:r w:rsidRPr="00922B39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 xml:space="preserve">Εκδηλώσεων / Δραστηριοτήτων </w:t>
            </w:r>
            <w:r w:rsidR="00284617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>/</w:t>
            </w:r>
            <w:r w:rsidR="00346D63" w:rsidRPr="00922B39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 xml:space="preserve"> Προγραμμάτων </w:t>
            </w:r>
          </w:p>
          <w:p w14:paraId="41C8F396" w14:textId="2D9971B9" w:rsidR="00CA1390" w:rsidRDefault="00346D63" w:rsidP="00851A5C">
            <w:pPr>
              <w:pStyle w:val="Title"/>
              <w:spacing w:line="360" w:lineRule="auto"/>
              <w:rPr>
                <w:rStyle w:val="Emphasis"/>
                <w:b/>
                <w:sz w:val="40"/>
              </w:rPr>
            </w:pPr>
            <w:r w:rsidRPr="00922B39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>στο Ηνωμένο Βασίλειο</w:t>
            </w:r>
            <w:r w:rsidR="00851A5C" w:rsidRPr="00922B39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>»</w:t>
            </w:r>
            <w:r w:rsidR="00035C98" w:rsidRPr="0080390E"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  <w:t xml:space="preserve"> </w:t>
            </w:r>
          </w:p>
          <w:p w14:paraId="6100DB00" w14:textId="1296FAE4" w:rsidR="00035C98" w:rsidRPr="0080390E" w:rsidRDefault="00035C98" w:rsidP="00851A5C">
            <w:pPr>
              <w:pStyle w:val="Title"/>
              <w:spacing w:line="360" w:lineRule="auto"/>
              <w:rPr>
                <w:rStyle w:val="Emphasis"/>
                <w:rFonts w:ascii="Times New Roman" w:hAnsi="Times New Roman" w:cs="Times New Roman"/>
                <w:b/>
                <w:i w:val="0"/>
                <w:sz w:val="40"/>
              </w:rPr>
            </w:pPr>
            <w:r>
              <w:rPr>
                <w:rStyle w:val="Emphasis"/>
                <w:b/>
                <w:sz w:val="40"/>
              </w:rPr>
              <w:t xml:space="preserve"> </w:t>
            </w:r>
          </w:p>
          <w:p w14:paraId="2933E61C" w14:textId="77777777" w:rsidR="00E846A5" w:rsidRPr="00922B39" w:rsidRDefault="00E846A5" w:rsidP="00E846A5">
            <w:pPr>
              <w:pStyle w:val="Title"/>
              <w:spacing w:line="360" w:lineRule="auto"/>
              <w:jc w:val="both"/>
              <w:rPr>
                <w:rFonts w:ascii="Times New Roman" w:hAnsi="Times New Roman" w:cs="Times New Roman"/>
                <w:b/>
                <w:sz w:val="40"/>
              </w:rPr>
            </w:pPr>
          </w:p>
          <w:p w14:paraId="096A2715" w14:textId="0725E476" w:rsidR="00CA1390" w:rsidRPr="00922B39" w:rsidRDefault="00E846A5" w:rsidP="00346D63">
            <w:pPr>
              <w:spacing w:before="120" w:after="12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ΟΔΗΓΙΕΣ ΣΥΜΠΛΗΡΩΣΗΣ ΕΝΤΥΠΟΥ ΥΠΟΒΟΛΗΣ ΠΡΟΤΑΣΕΩΝ</w:t>
            </w:r>
          </w:p>
          <w:p w14:paraId="76C75717" w14:textId="76D44F1D" w:rsidR="00851A5C" w:rsidRPr="00922B39" w:rsidRDefault="00851A5C" w:rsidP="00851A5C">
            <w:pPr>
              <w:spacing w:before="120" w:after="120" w:line="480" w:lineRule="auto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49EC0478" w14:textId="7E745006" w:rsidR="00E846A5" w:rsidRPr="00922B39" w:rsidRDefault="00E846A5" w:rsidP="00851A5C">
            <w:pPr>
              <w:spacing w:before="120" w:after="120" w:line="480" w:lineRule="auto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15145490" w14:textId="4A3EF018" w:rsidR="00E846A5" w:rsidRDefault="00E846A5" w:rsidP="00851A5C">
            <w:pPr>
              <w:spacing w:before="120" w:after="120" w:line="480" w:lineRule="auto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6B8DAFAB" w14:textId="77777777" w:rsidR="00922B39" w:rsidRPr="00922B39" w:rsidRDefault="00922B39" w:rsidP="00851A5C">
            <w:pPr>
              <w:spacing w:before="120" w:after="120" w:line="480" w:lineRule="auto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72A3D3EC" w14:textId="77777777" w:rsidR="00851A5C" w:rsidRPr="00922B39" w:rsidRDefault="00851A5C" w:rsidP="00346D63">
            <w:pPr>
              <w:spacing w:before="120" w:after="120" w:line="48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</w:tc>
      </w:tr>
      <w:tr w:rsidR="00CA1390" w:rsidRPr="008B1877" w14:paraId="278A1B02" w14:textId="77777777" w:rsidTr="00A96316">
        <w:trPr>
          <w:cantSplit/>
          <w:trHeight w:val="309"/>
        </w:trPr>
        <w:tc>
          <w:tcPr>
            <w:tcW w:w="10095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C0CDD0D" w14:textId="41B0342C" w:rsidR="00CA1390" w:rsidRPr="00922B39" w:rsidRDefault="00CA1390" w:rsidP="00D101EB">
            <w:pPr>
              <w:spacing w:before="24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</w:p>
        </w:tc>
      </w:tr>
      <w:tr w:rsidR="00CA1390" w:rsidRPr="00922B39" w14:paraId="097AD394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36"/>
        </w:trPr>
        <w:tc>
          <w:tcPr>
            <w:tcW w:w="10095" w:type="dxa"/>
            <w:gridSpan w:val="3"/>
            <w:tcBorders>
              <w:top w:val="single" w:sz="4" w:space="0" w:color="999999"/>
            </w:tcBorders>
            <w:shd w:val="clear" w:color="auto" w:fill="5B9BD5" w:themeFill="accent5"/>
          </w:tcPr>
          <w:p w14:paraId="5F92CA94" w14:textId="0C941C42" w:rsidR="00CA1390" w:rsidRPr="00922B39" w:rsidRDefault="6BC12A1C" w:rsidP="6BC12A1C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lastRenderedPageBreak/>
              <w:t>ΠΟΛΙΤ-ΜΟΡΦ/Η.Β./20</w:t>
            </w:r>
            <w:r w:rsidR="00591DDA" w:rsidRPr="00922B3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>2</w:t>
            </w:r>
            <w:r w:rsidR="00B5389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3</w:t>
            </w:r>
            <w:r w:rsidRPr="00922B3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l-GR"/>
              </w:rPr>
              <w:t>/</w:t>
            </w:r>
          </w:p>
        </w:tc>
      </w:tr>
      <w:tr w:rsidR="005F1810" w:rsidRPr="00922B39" w14:paraId="47B2D4EC" w14:textId="77777777" w:rsidTr="00A96316">
        <w:tblPrEx>
          <w:tblBorders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5965295" w14:textId="34A7BE16" w:rsidR="005F1810" w:rsidRPr="009C45D5" w:rsidRDefault="00747F01" w:rsidP="005F1810">
            <w:pPr>
              <w:pStyle w:val="Heading1"/>
              <w:keepNext w:val="0"/>
              <w:jc w:val="left"/>
              <w:rPr>
                <w:rFonts w:ascii="Times New Roman" w:hAnsi="Times New Roman"/>
                <w:szCs w:val="24"/>
                <w:lang w:val="en-GB"/>
              </w:rPr>
            </w:pPr>
            <w:bookmarkStart w:id="0" w:name="_Toc463161026"/>
            <w:bookmarkStart w:id="1" w:name="_Toc496256952"/>
            <w:bookmarkStart w:id="2" w:name="_Toc496257070"/>
            <w:bookmarkStart w:id="3" w:name="_Toc496257176"/>
            <w:bookmarkStart w:id="4" w:name="_Toc496257278"/>
            <w:bookmarkStart w:id="5" w:name="_Toc496257327"/>
            <w:r w:rsidRPr="008B1877">
              <w:rPr>
                <w:rFonts w:ascii="Times New Roman" w:hAnsi="Times New Roman"/>
                <w:szCs w:val="24"/>
              </w:rPr>
              <w:t>ΑΝΤΙΚΕΙΜΕΝΟ</w:t>
            </w:r>
          </w:p>
        </w:tc>
      </w:tr>
      <w:tr w:rsidR="005F1810" w:rsidRPr="00922B39" w14:paraId="0E7B1A0E" w14:textId="77777777" w:rsidTr="00A96316">
        <w:tblPrEx>
          <w:tblBorders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3BDDCE" w14:textId="6694A3CE" w:rsidR="005F1810" w:rsidRPr="00922B39" w:rsidRDefault="00851A5C" w:rsidP="00851A5C">
            <w:pPr>
              <w:pStyle w:val="ListParagraph"/>
              <w:autoSpaceDE w:val="0"/>
              <w:autoSpaceDN w:val="0"/>
              <w:adjustRightInd w:val="0"/>
              <w:spacing w:before="24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Το </w:t>
            </w:r>
            <w:r w:rsidRPr="008B1877">
              <w:rPr>
                <w:rFonts w:ascii="Times New Roman" w:hAnsi="Times New Roman"/>
                <w:sz w:val="24"/>
                <w:szCs w:val="24"/>
                <w:lang w:val="el-GR"/>
              </w:rPr>
              <w:t>Μορφωτικό</w:t>
            </w:r>
            <w:r w:rsidRPr="001756B0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και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Πολιτιστικό Τμήμα της</w:t>
            </w:r>
            <w:r w:rsidR="6BC12A1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Ύπατη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ς</w:t>
            </w:r>
            <w:r w:rsidR="6BC12A1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Αρμοστεία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ς</w:t>
            </w:r>
            <w:r w:rsidR="6BC12A1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της Κυπριακής Δημοκρατίας στο Λονδίνο καλεί τους ενδιαφερόμενους να υποβάλουν προτάσεις για τη διοργάνωση Πολιτιστι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κών και Μορφωτικών Εκδηλώσεων / Δραστηριοτήτων /</w:t>
            </w:r>
            <w:r w:rsidR="6BC12A1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Προγραμμάτων στο Ηνωμένο Βασίλειο κατά το</w:t>
            </w:r>
            <w:r w:rsidR="00FE5D4F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="00FE5D4F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Β’ Εξάμηνο του</w:t>
            </w:r>
            <w:r w:rsidR="6BC12A1C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AC35BE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202</w:t>
            </w:r>
            <w:r w:rsidR="00B53895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3</w:t>
            </w:r>
            <w:r w:rsidR="6BC12A1C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. Η εκδήλωση </w:t>
            </w:r>
            <w:r w:rsidR="6BC12A1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ενδιαφέροντος μπορεί να γίνει αποκλειστικά </w:t>
            </w:r>
            <w:r w:rsidR="009C45D5">
              <w:rPr>
                <w:rFonts w:ascii="Times New Roman" w:hAnsi="Times New Roman"/>
                <w:sz w:val="24"/>
                <w:szCs w:val="24"/>
                <w:lang w:val="el-GR"/>
              </w:rPr>
              <w:t>συμπληρώνοντας</w:t>
            </w:r>
            <w:r w:rsidR="6BC12A1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="00394498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και στέλνοντας </w:t>
            </w:r>
            <w:r w:rsidR="6BC12A1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το </w:t>
            </w:r>
            <w:r w:rsidR="009C45D5" w:rsidRPr="008B1877">
              <w:rPr>
                <w:rFonts w:ascii="Times New Roman" w:hAnsi="Times New Roman"/>
                <w:b/>
                <w:bCs w:val="0"/>
                <w:sz w:val="24"/>
                <w:szCs w:val="24"/>
                <w:lang w:val="el-GR"/>
              </w:rPr>
              <w:t>Έντυπο</w:t>
            </w:r>
            <w:r w:rsidR="6BC12A1C" w:rsidRPr="008B1877">
              <w:rPr>
                <w:rFonts w:ascii="Times New Roman" w:hAnsi="Times New Roman"/>
                <w:b/>
                <w:bCs w:val="0"/>
                <w:sz w:val="24"/>
                <w:szCs w:val="24"/>
                <w:lang w:val="el-GR"/>
              </w:rPr>
              <w:t xml:space="preserve"> </w:t>
            </w:r>
            <w:r w:rsidR="6BC12A1C"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Υποβολής Προτάσεων</w:t>
            </w:r>
            <w:r w:rsidR="00394498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 </w:t>
            </w:r>
            <w:r w:rsidR="00394498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πριν την προθεσμία. </w:t>
            </w:r>
          </w:p>
          <w:p w14:paraId="0D0B940D" w14:textId="77777777" w:rsidR="00346D63" w:rsidRPr="00922B39" w:rsidRDefault="00346D63" w:rsidP="009A257D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18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0E27B00A" w14:textId="6F5D10F1" w:rsidR="00346D63" w:rsidRPr="00922B39" w:rsidRDefault="006A23DB" w:rsidP="00596592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318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8B1877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Οι</w:t>
            </w: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 </w:t>
            </w:r>
            <w:r w:rsidRPr="008B1877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υ</w:t>
            </w:r>
            <w:r w:rsidR="00346D63" w:rsidRPr="008B1877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ποβαλλόμενες προτάσεις</w:t>
            </w:r>
            <w:r w:rsidR="00346D63"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 μπορούν να εντάσσονται σε οποιοδήποτε θεματικό πεδίο της ευρύτερης έννοιας του πολιτισμού </w:t>
            </w:r>
            <w:r w:rsidR="00BE4061"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και επιμόρφωσης</w:t>
            </w:r>
            <w:r w:rsidR="00596592"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,</w:t>
            </w:r>
            <w:r w:rsidR="00BE4061"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 </w:t>
            </w:r>
            <w:r w:rsidR="00596592"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όπως:</w:t>
            </w:r>
          </w:p>
          <w:p w14:paraId="1046FCB1" w14:textId="77777777" w:rsidR="00346D63" w:rsidRPr="00922B39" w:rsidRDefault="00346D63" w:rsidP="009A25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Λογοτεχνία</w:t>
            </w:r>
          </w:p>
          <w:p w14:paraId="60212AC7" w14:textId="77777777" w:rsidR="00346D63" w:rsidRPr="00922B39" w:rsidRDefault="00346D63" w:rsidP="009A25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Θέατρο </w:t>
            </w:r>
          </w:p>
          <w:p w14:paraId="7D098C4B" w14:textId="77777777" w:rsidR="00346D63" w:rsidRPr="00922B39" w:rsidRDefault="00346D63" w:rsidP="009A25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Κινηματογράφος</w:t>
            </w:r>
          </w:p>
          <w:p w14:paraId="2B404EFA" w14:textId="77777777" w:rsidR="00346D63" w:rsidRPr="00922B39" w:rsidRDefault="00346D63" w:rsidP="009A25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Εικαστικές Τέχνες </w:t>
            </w:r>
          </w:p>
          <w:p w14:paraId="13BC299D" w14:textId="77777777" w:rsidR="00346D63" w:rsidRPr="00922B39" w:rsidRDefault="00346D63" w:rsidP="009A25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Χορός </w:t>
            </w:r>
          </w:p>
          <w:p w14:paraId="726A5D6D" w14:textId="71338C36" w:rsidR="00346D63" w:rsidRPr="00922B39" w:rsidRDefault="00346D63" w:rsidP="00E44B57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 xml:space="preserve">Μουσική </w:t>
            </w:r>
          </w:p>
          <w:p w14:paraId="16634F10" w14:textId="77777777" w:rsidR="00346D63" w:rsidRPr="00922B39" w:rsidRDefault="00346D63" w:rsidP="009A25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Παραδοσιακός πολιτισμός</w:t>
            </w:r>
          </w:p>
          <w:p w14:paraId="62A05CE7" w14:textId="77777777" w:rsidR="00BE4061" w:rsidRPr="00922B39" w:rsidRDefault="00BE4061" w:rsidP="009A257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Ιστορία και Παράδοση</w:t>
            </w:r>
          </w:p>
          <w:p w14:paraId="37C844A0" w14:textId="77777777" w:rsidR="00851A5C" w:rsidRPr="00922B39" w:rsidRDefault="00346D63" w:rsidP="00851A5C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 w:hanging="425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Κοινωνι</w:t>
            </w:r>
            <w:r w:rsidR="00BE4061" w:rsidRPr="00922B39"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  <w:t>κές και Ανθρωπιστικές επιστήμες</w:t>
            </w:r>
          </w:p>
          <w:p w14:paraId="60061E4C" w14:textId="11063FBF" w:rsidR="00851A5C" w:rsidRPr="00922B39" w:rsidRDefault="00851A5C" w:rsidP="00851A5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left="1168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</w:tc>
      </w:tr>
      <w:tr w:rsidR="005F1810" w:rsidRPr="00922B39" w14:paraId="16852097" w14:textId="77777777" w:rsidTr="00A96316">
        <w:tblPrEx>
          <w:tblBorders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BABF6A" w14:textId="77777777" w:rsidR="005F1810" w:rsidRPr="00922B39" w:rsidRDefault="005F1810" w:rsidP="008B1877">
            <w:pPr>
              <w:autoSpaceDE w:val="0"/>
              <w:autoSpaceDN w:val="0"/>
              <w:adjustRightInd w:val="0"/>
              <w:spacing w:before="240" w:after="0" w:line="360" w:lineRule="auto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spacing w:val="140"/>
                <w:sz w:val="24"/>
                <w:szCs w:val="24"/>
                <w:lang w:val="el-GR"/>
              </w:rPr>
              <w:t>ΣΤΟΧΟΙ</w:t>
            </w:r>
          </w:p>
        </w:tc>
      </w:tr>
      <w:tr w:rsidR="005F1810" w:rsidRPr="008B1877" w14:paraId="23B4F3F1" w14:textId="77777777" w:rsidTr="00A96316">
        <w:tblPrEx>
          <w:tblBorders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EAFD9C" w14:textId="77777777" w:rsidR="005F1810" w:rsidRPr="00922B39" w:rsidRDefault="005F1810" w:rsidP="005F1810">
            <w:pPr>
              <w:pStyle w:val="ListParagraph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el-GR" w:eastAsia="el-GR"/>
              </w:rPr>
            </w:pPr>
          </w:p>
          <w:p w14:paraId="71E56D88" w14:textId="4F44F18D" w:rsidR="005F0269" w:rsidRPr="00922B39" w:rsidRDefault="6BC12A1C" w:rsidP="6BC12A1C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359" w:lineRule="auto"/>
              <w:ind w:left="362"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Ο σκοπός </w:t>
            </w:r>
            <w:r w:rsidR="00394498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της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Πρόσκλησης είναι διττός. Αφενός αφορά στη διατήρηση της εθνικής και πολιτιστικής ταυτότητας της Κυπριακής ομογένειας και αφετέρου </w:t>
            </w:r>
            <w:r w:rsidR="001756B0">
              <w:rPr>
                <w:rFonts w:ascii="Times New Roman" w:hAnsi="Times New Roman"/>
                <w:sz w:val="24"/>
                <w:szCs w:val="24"/>
                <w:lang w:val="el-GR"/>
              </w:rPr>
              <w:t>σ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εξωστρεφή προβολή του Κυπριακού 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πολιτισμού και της σύγχρονης Κ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υπριακής καλλιτεχνικής δημιουργίας στο Ηνωμένο Βασίλειο. Παράλληλα, στους επί μέρους στόχους συμπεριλαμβάνονται τα ακόλουθα:</w:t>
            </w:r>
          </w:p>
          <w:p w14:paraId="4B94D5A5" w14:textId="77777777" w:rsidR="0082697E" w:rsidRPr="00922B39" w:rsidRDefault="0082697E" w:rsidP="0082697E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359" w:lineRule="auto"/>
              <w:ind w:left="362"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69790FE8" w14:textId="3909A7D0" w:rsidR="005F0269" w:rsidRPr="00922B39" w:rsidRDefault="003A21A1" w:rsidP="005F0269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Ε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νθάρρυνση της κινητικότητας 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καλλιτεχνών, ατόμων που ασχολούνται με τον πολιτισμό και άλλων επαγγελματιών του πολιτισμού</w:t>
            </w:r>
            <w:r w:rsidR="00A80496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και της τέχνης.</w:t>
            </w:r>
          </w:p>
          <w:p w14:paraId="4EDD7CDA" w14:textId="64491328" w:rsidR="00851A5C" w:rsidRPr="005E33C2" w:rsidRDefault="006A23DB" w:rsidP="008B1877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Στήριξη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της ατομικής πρωτοβουλίας και δημιουργικότητας που αποσκοπεί στη δυναμική ανάπτυξη της πολιτιστικής δημιουργίας στην Κύπρο για το σύνολο του καλλιτεχνικού / 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lastRenderedPageBreak/>
              <w:t>πνευματικού κόσμου.</w:t>
            </w:r>
            <w:r w:rsidR="005E33C2" w:rsidRPr="008B1877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</w:p>
          <w:p w14:paraId="346CE00E" w14:textId="76C1026F" w:rsidR="005F0269" w:rsidRPr="00922B39" w:rsidRDefault="006A23DB" w:rsidP="005F0269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Προώθηση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του διαπολιτισμικού διαλόγου ως μέσο</w:t>
            </w:r>
            <w:r w:rsidR="00A80496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υ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εμβάθυνσης της διαδικασίας που οδηγ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εί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στην αλληλοκατανόηση και τον αλληλοσεβασμό. </w:t>
            </w:r>
          </w:p>
          <w:p w14:paraId="1A41B57E" w14:textId="77777777" w:rsidR="005F0269" w:rsidRPr="00922B39" w:rsidRDefault="005F0269" w:rsidP="005F0269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Ενθάρρυνση της </w:t>
            </w:r>
            <w:r w:rsidR="007C6AC6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καλλιτεχνικής και πνευματικής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δημιουργικότητας με αξιοποίηση των σύγχρονων τεχνολογιών. </w:t>
            </w:r>
          </w:p>
          <w:p w14:paraId="00AADE21" w14:textId="77777777" w:rsidR="0082697E" w:rsidRPr="00922B39" w:rsidRDefault="005F0269" w:rsidP="0082697E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Προώθηση και ενίσχυση της καλλιτεχνικής παιδείας </w:t>
            </w:r>
            <w:r w:rsidR="0082697E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τόσο στην ομογένεια όσο και στην Κύπρο</w:t>
            </w:r>
            <w:r w:rsidR="007C6AC6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  <w:p w14:paraId="62191C0A" w14:textId="77777777" w:rsidR="007C6AC6" w:rsidRPr="00922B39" w:rsidRDefault="005F0269" w:rsidP="0082697E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Αξιοποίηση του πολιτισμού ως νευραλγικού σ</w:t>
            </w:r>
            <w:r w:rsidR="007C6AC6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τοιχείου των Διεθνών Σχέσεων.</w:t>
            </w:r>
          </w:p>
          <w:p w14:paraId="2C039C43" w14:textId="77777777" w:rsidR="005F0269" w:rsidRPr="00922B39" w:rsidRDefault="007C6AC6" w:rsidP="0082697E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Ενίσχυση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των πολιτιστικών σχέσεων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της Κύπρου </w:t>
            </w:r>
            <w:r w:rsidR="005F026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χώρες τόσο εντός όσο και εκτός της Ευρωπαϊκής Ένωσης. </w:t>
            </w:r>
          </w:p>
          <w:p w14:paraId="3E66CE5C" w14:textId="2ACC0706" w:rsidR="00A80496" w:rsidRPr="00922B39" w:rsidRDefault="009A257D" w:rsidP="0082697E">
            <w:pPr>
              <w:widowControl w:val="0"/>
              <w:numPr>
                <w:ilvl w:val="0"/>
                <w:numId w:val="26"/>
              </w:numPr>
              <w:tabs>
                <w:tab w:val="num" w:pos="362"/>
              </w:tabs>
              <w:overflowPunct w:val="0"/>
              <w:autoSpaceDE w:val="0"/>
              <w:autoSpaceDN w:val="0"/>
              <w:adjustRightInd w:val="0"/>
              <w:spacing w:before="0" w:after="0" w:line="359" w:lineRule="auto"/>
              <w:ind w:right="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Ευαισθητοποίηση της Κυπριακής ομογ</w:t>
            </w:r>
            <w:r w:rsidR="00AD3BA9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ένειας σε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πολιτισμικά, κοινωνικά και εκπαιδευτικά θέματα</w:t>
            </w:r>
            <w:r w:rsidR="00851A5C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  <w:p w14:paraId="3DEEC669" w14:textId="77777777" w:rsidR="00A64BBF" w:rsidRPr="00922B39" w:rsidRDefault="00A64BBF" w:rsidP="002C3B26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359" w:lineRule="auto"/>
              <w:ind w:left="1082" w:right="20"/>
              <w:rPr>
                <w:bCs w:val="0"/>
                <w:sz w:val="24"/>
                <w:szCs w:val="24"/>
                <w:lang w:val="el-GR" w:eastAsia="el-GR"/>
              </w:rPr>
            </w:pPr>
          </w:p>
        </w:tc>
      </w:tr>
      <w:tr w:rsidR="005F1810" w:rsidRPr="00922B39" w14:paraId="0864E1A3" w14:textId="77777777" w:rsidTr="00A96316">
        <w:tblPrEx>
          <w:tblBorders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74C84" w14:textId="77777777" w:rsidR="005F1810" w:rsidRPr="00922B39" w:rsidRDefault="005F1810" w:rsidP="005F1810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hAnsi="Times New Roman"/>
                <w:b/>
                <w:spacing w:val="14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spacing w:val="140"/>
                <w:sz w:val="24"/>
                <w:szCs w:val="24"/>
                <w:lang w:val="el-GR"/>
              </w:rPr>
              <w:lastRenderedPageBreak/>
              <w:t>ΧΑΡΑΚΤΗΡΑΣ ΠΡΟΣΚΛΗΣΗΣ</w:t>
            </w:r>
          </w:p>
        </w:tc>
      </w:tr>
      <w:tr w:rsidR="00317988" w:rsidRPr="008B1877" w14:paraId="0ED8ED07" w14:textId="77777777" w:rsidTr="00A96316">
        <w:tblPrEx>
          <w:tblBorders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306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6B9AB" w14:textId="77777777" w:rsidR="00B21334" w:rsidRPr="00922B39" w:rsidRDefault="00B21334" w:rsidP="00B21334">
            <w:pPr>
              <w:pStyle w:val="ListParagraph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45FB0818" w14:textId="724B1954" w:rsidR="00C17EA0" w:rsidRPr="00C17EA0" w:rsidRDefault="6BC12A1C" w:rsidP="008B1877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Η παρούσα </w:t>
            </w:r>
            <w:r w:rsidR="00637450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π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ρόσκληση </w:t>
            </w:r>
            <w:r w:rsidR="00637450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ε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κδήλωσης </w:t>
            </w:r>
            <w:r w:rsidR="00637450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ε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νδιαφέροντος αφορά πρωταρχικά στην καταγραφή του υφιστάμενου ενδιαφέροντος ατόμων τα οποί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α δραστηριοποιούνται σε διάφορου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ς τομείς/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εκφάνσεις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του πολιτισμού και της εκπαίδευσης. Αφετέρου </w:t>
            </w:r>
            <w:r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συνεπικουρεί στον έγκαιρο προγραμματισμό για εκδηλώσεις που δύνα</w:t>
            </w:r>
            <w:r w:rsidR="00596592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ν</w:t>
            </w:r>
            <w:r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ται να υλοποιηθούν εντός του </w:t>
            </w:r>
            <w:r w:rsidR="00CE0CE7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2023</w:t>
            </w:r>
            <w:r w:rsidR="00B53895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 (</w:t>
            </w:r>
            <w:r w:rsidR="00B53895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B53895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’Εξάμηνο)</w:t>
            </w:r>
            <w:r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.  Επίσης, συ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νοδεύεται από ξεχωριστό </w:t>
            </w:r>
            <w:r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Έντυπο </w:t>
            </w:r>
            <w:r w:rsidR="00637450"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Υποβολής Προτάσεων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το οποίο οι ενδιαφερόμενοι καλούνται να συμπληρώσουν και να υποβάλουν </w:t>
            </w:r>
            <w:r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μέχρι τις </w:t>
            </w:r>
            <w:r w:rsid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25</w:t>
            </w:r>
            <w:r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F61121"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Μαΐου</w:t>
            </w:r>
            <w:r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 20</w:t>
            </w:r>
            <w:r w:rsidR="00CE0CE7"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23</w:t>
            </w:r>
            <w:r w:rsidR="003B2852"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. </w:t>
            </w:r>
          </w:p>
        </w:tc>
      </w:tr>
      <w:tr w:rsidR="00C07CC1" w:rsidRPr="00922B39" w14:paraId="54797222" w14:textId="77777777" w:rsidTr="00A96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D66BCDF" w14:textId="77777777" w:rsidR="00C07CC1" w:rsidRPr="00922B39" w:rsidRDefault="00C07CC1" w:rsidP="00536DE6">
            <w:pPr>
              <w:pStyle w:val="Heading1"/>
              <w:keepNext w:val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922B39">
              <w:rPr>
                <w:rFonts w:ascii="Times New Roman" w:hAnsi="Times New Roman"/>
                <w:szCs w:val="24"/>
              </w:rPr>
              <w:br w:type="page"/>
            </w:r>
            <w:r w:rsidRPr="00922B39">
              <w:rPr>
                <w:rFonts w:ascii="Times New Roman" w:hAnsi="Times New Roman"/>
                <w:spacing w:val="80"/>
                <w:szCs w:val="24"/>
              </w:rPr>
              <w:t>ΔΙΚΑΙΟΥΧΟΙ</w:t>
            </w:r>
          </w:p>
        </w:tc>
      </w:tr>
      <w:tr w:rsidR="00C07CC1" w:rsidRPr="008B1877" w14:paraId="5023358F" w14:textId="77777777" w:rsidTr="00A96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1273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F31CB" w14:textId="77777777" w:rsidR="007C6AC6" w:rsidRPr="00922B39" w:rsidRDefault="007C6AC6" w:rsidP="007C6AC6">
            <w:pPr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269B4161" w14:textId="0D4C9380" w:rsidR="00C07CC1" w:rsidRPr="00922B39" w:rsidRDefault="71010B3E" w:rsidP="71010B3E">
            <w:pPr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Η πρόσκληση απευθύνεται προς όλα τα πρόσωπα και φορείς</w:t>
            </w:r>
            <w:r w:rsidR="00910D0F" w:rsidRPr="008B1877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="00910D0F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οι οποίοι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δραστηριοποιούνται σε τομείς/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εκφάνσεις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του </w:t>
            </w:r>
            <w:r w:rsidR="00910D0F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Κυπριακού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πολιτισμού και της επιμόρφωσης. Οι ενδιαφερόμενοι καλούνται </w:t>
            </w:r>
            <w:r w:rsidRPr="00FE5D4F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πριν συμπληρώσουν το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Έντυπο </w:t>
            </w:r>
            <w:r w:rsidR="00637450"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Υποβολής Προτάσεων</w:t>
            </w:r>
            <w:r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να επικοινωνήσουν με 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τον Μορφωτικό Σύμβουλο της Ύπατης Αρμοστείας της Κύπρου στο </w:t>
            </w:r>
            <w:r w:rsidR="009C4DCA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Ηνωμένο Βασίλειο</w:t>
            </w:r>
            <w:r w:rsidR="00CE0CE7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, κ. Μάριο </w:t>
            </w:r>
            <w:proofErr w:type="spellStart"/>
            <w:r w:rsidR="00CE0CE7">
              <w:rPr>
                <w:rFonts w:ascii="Times New Roman" w:hAnsi="Times New Roman"/>
                <w:sz w:val="24"/>
                <w:szCs w:val="24"/>
                <w:lang w:val="el-GR"/>
              </w:rPr>
              <w:t>Θεοχάρους</w:t>
            </w:r>
            <w:proofErr w:type="spellEnd"/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,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προκειμένου να επιβεβαιώσουν ότι έχουν δικαίωμα να υποβάλουν σχετική πρόταση </w:t>
            </w:r>
            <w:r w:rsidR="002942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ή για διευκρινίσεις. </w:t>
            </w:r>
          </w:p>
          <w:p w14:paraId="70364818" w14:textId="190CA618" w:rsidR="00C07CC1" w:rsidRPr="008B1877" w:rsidRDefault="00C07CC1" w:rsidP="71010B3E">
            <w:pPr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154CA237" w14:textId="77777777" w:rsidR="003B2852" w:rsidRPr="008B1877" w:rsidRDefault="003B2852" w:rsidP="71010B3E">
            <w:pPr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0A6959E7" w14:textId="1AB05D82" w:rsidR="00851A5C" w:rsidRPr="00922B39" w:rsidRDefault="00851A5C" w:rsidP="00C17EA0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C07CC1" w:rsidRPr="00922B39" w14:paraId="43A1E253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61593DEE" w14:textId="77777777" w:rsidR="00C07CC1" w:rsidRPr="00922B39" w:rsidRDefault="00C07CC1" w:rsidP="71010B3E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spacing w:val="140"/>
                <w:sz w:val="24"/>
                <w:szCs w:val="24"/>
                <w:lang w:val="el-GR"/>
              </w:rPr>
              <w:lastRenderedPageBreak/>
              <w:t xml:space="preserve">ΧΡΟΝΟΔΙΑΓΡΑΜΜΑ </w:t>
            </w:r>
          </w:p>
        </w:tc>
      </w:tr>
      <w:tr w:rsidR="00C07CC1" w:rsidRPr="00922B39" w14:paraId="0FC64A8B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474"/>
        </w:trPr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5E8EBCBE" w14:textId="77777777" w:rsidR="00C07CC1" w:rsidRPr="00922B39" w:rsidRDefault="00C07CC1" w:rsidP="00536DE6">
            <w:pPr>
              <w:pStyle w:val="Heading2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39">
              <w:rPr>
                <w:rFonts w:ascii="Times New Roman" w:hAnsi="Times New Roman" w:cs="Times New Roman"/>
                <w:sz w:val="24"/>
                <w:szCs w:val="24"/>
              </w:rPr>
              <w:t>ΚΑΤΑΛΗΚΤΙΚΗ ΗΜΕΡ. ΕΚΔΗΛΩΣΗΣ ΕΝΔΙΑΦΕΡΟΝΤΟΣ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3DEA6A" w14:textId="48443441" w:rsidR="00C07CC1" w:rsidRPr="00F61121" w:rsidRDefault="00F61121" w:rsidP="6BC12A1C">
            <w:pPr>
              <w:spacing w:before="120"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</w:pPr>
            <w:r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25 Μαΐου</w:t>
            </w:r>
            <w:r w:rsidR="6BC12A1C"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 20</w:t>
            </w:r>
            <w:r w:rsidR="00BB23E1"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2</w:t>
            </w:r>
            <w:r w:rsidR="00CE0CE7" w:rsidRPr="00F61121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>3</w:t>
            </w:r>
          </w:p>
        </w:tc>
      </w:tr>
      <w:tr w:rsidR="00035C98" w:rsidRPr="00922B39" w14:paraId="28D1F410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474"/>
        </w:trPr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1D470F6" w14:textId="60CD7447" w:rsidR="00035C98" w:rsidRPr="008B1877" w:rsidRDefault="00035C98" w:rsidP="00536DE6">
            <w:pPr>
              <w:pStyle w:val="Heading2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1877">
              <w:rPr>
                <w:rFonts w:ascii="Times New Roman" w:hAnsi="Times New Roman" w:cs="Times New Roman"/>
                <w:sz w:val="24"/>
                <w:szCs w:val="24"/>
              </w:rPr>
              <w:t xml:space="preserve">ΑΝΑΚΟΙΝΩΣΗ ΑΠΟΤΕΛΕΣΜΑΤΩΝ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FE88C5" w14:textId="4CEB3512" w:rsidR="00035C98" w:rsidRPr="008B1877" w:rsidRDefault="00035C98" w:rsidP="6BC12A1C">
            <w:pPr>
              <w:spacing w:before="120"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</w:pPr>
            <w:r w:rsidRPr="008B1877">
              <w:rPr>
                <w:rFonts w:ascii="Times New Roman" w:hAnsi="Times New Roman"/>
                <w:color w:val="000000" w:themeColor="text1"/>
                <w:sz w:val="24"/>
                <w:szCs w:val="24"/>
                <w:lang w:val="el-GR"/>
              </w:rPr>
              <w:t xml:space="preserve">25 Ιουνίου 2023 </w:t>
            </w:r>
          </w:p>
        </w:tc>
      </w:tr>
      <w:tr w:rsidR="0023760C" w:rsidRPr="00922B39" w14:paraId="6E64EF82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95503BA" w14:textId="77777777" w:rsidR="0023760C" w:rsidRPr="00922B39" w:rsidRDefault="0023760C" w:rsidP="00536DE6">
            <w:pPr>
              <w:spacing w:before="120" w:after="120"/>
              <w:jc w:val="left"/>
              <w:rPr>
                <w:rFonts w:ascii="Times New Roman" w:hAnsi="Times New Roman"/>
                <w:b/>
                <w:spacing w:val="140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spacing w:val="140"/>
                <w:sz w:val="24"/>
                <w:szCs w:val="24"/>
                <w:lang w:val="el-GR"/>
              </w:rPr>
              <w:t>ΔΙΑΔΙΚΑΣΙΑ</w:t>
            </w:r>
          </w:p>
        </w:tc>
      </w:tr>
      <w:tr w:rsidR="008D48D2" w:rsidRPr="008B1877" w14:paraId="3DD426F2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50"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3128261" w14:textId="1CB6DB1B" w:rsidR="008D48D2" w:rsidRPr="00922B39" w:rsidRDefault="008D48D2" w:rsidP="008D48D2">
            <w:pPr>
              <w:pStyle w:val="ListParagraph"/>
              <w:spacing w:before="0" w:after="0" w:line="360" w:lineRule="auto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4101652C" w14:textId="73D7A1AD" w:rsidR="00DC5438" w:rsidRPr="00922B39" w:rsidRDefault="6BC12A1C" w:rsidP="000241E3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Οι ενδιαφερόμενοι θα πρέπει να υποβάλουν το συμπληρωμένο </w:t>
            </w:r>
            <w:r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Έντυπο </w:t>
            </w:r>
            <w:r w:rsidR="0096406C"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Υποβολής Προτάσεων</w:t>
            </w:r>
            <w:r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στον Μορφωτικό Σύμβουλο της Ύπατης Αρμοστείας της Κύπρου στο Ηνωμένο Βασίλειο</w:t>
            </w:r>
            <w:r w:rsidR="0028590E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, </w:t>
            </w:r>
            <w:r w:rsidR="00FE5D4F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κ. Μάριο </w:t>
            </w:r>
            <w:proofErr w:type="spellStart"/>
            <w:r w:rsidR="00FE5D4F">
              <w:rPr>
                <w:rFonts w:ascii="Times New Roman" w:hAnsi="Times New Roman"/>
                <w:sz w:val="24"/>
                <w:szCs w:val="24"/>
                <w:lang w:val="el-GR"/>
              </w:rPr>
              <w:t>Θεοχάρους</w:t>
            </w:r>
            <w:proofErr w:type="spellEnd"/>
            <w:r w:rsidR="0028590E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="0028590E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μέσω ηλεκτρονικού ταχυδρομείου, στην ηλεκτρονική διεύθυνση:</w:t>
            </w:r>
          </w:p>
          <w:p w14:paraId="7E71ADCC" w14:textId="77777777" w:rsidR="00035C98" w:rsidRPr="0080390E" w:rsidRDefault="00035C98" w:rsidP="00035C98">
            <w:pPr>
              <w:spacing w:before="0" w:after="0" w:line="360" w:lineRule="auto"/>
              <w:rPr>
                <w:rFonts w:ascii="Times" w:hAnsi="Times"/>
                <w:bCs w:val="0"/>
                <w:sz w:val="24"/>
                <w:szCs w:val="24"/>
                <w:lang w:val="el-GR"/>
              </w:rPr>
            </w:pPr>
            <w:r w:rsidRPr="0080390E">
              <w:rPr>
                <w:rFonts w:ascii="Times" w:hAnsi="Times"/>
                <w:lang w:val="el-GR"/>
              </w:rPr>
              <w:t xml:space="preserve">     </w:t>
            </w:r>
            <w:hyperlink r:id="rId9" w:history="1">
              <w:r w:rsidRPr="003223EE">
                <w:rPr>
                  <w:rStyle w:val="Hyperlink"/>
                  <w:rFonts w:ascii="Times" w:hAnsi="Times"/>
                </w:rPr>
                <w:t>culturalcyhcl</w:t>
              </w:r>
              <w:r w:rsidRPr="0080390E">
                <w:rPr>
                  <w:rStyle w:val="Hyperlink"/>
                  <w:rFonts w:ascii="Times" w:hAnsi="Times"/>
                  <w:lang w:val="el-GR"/>
                </w:rPr>
                <w:t>@</w:t>
              </w:r>
              <w:r w:rsidRPr="003223EE">
                <w:rPr>
                  <w:rStyle w:val="Hyperlink"/>
                  <w:rFonts w:ascii="Times" w:hAnsi="Times"/>
                </w:rPr>
                <w:t>mfa</w:t>
              </w:r>
              <w:r w:rsidRPr="0080390E">
                <w:rPr>
                  <w:rStyle w:val="Hyperlink"/>
                  <w:rFonts w:ascii="Times" w:hAnsi="Times"/>
                  <w:lang w:val="el-GR"/>
                </w:rPr>
                <w:t>.</w:t>
              </w:r>
              <w:r w:rsidRPr="003223EE">
                <w:rPr>
                  <w:rStyle w:val="Hyperlink"/>
                  <w:rFonts w:ascii="Times" w:hAnsi="Times"/>
                </w:rPr>
                <w:t>gov</w:t>
              </w:r>
              <w:r w:rsidRPr="0080390E">
                <w:rPr>
                  <w:rStyle w:val="Hyperlink"/>
                  <w:rFonts w:ascii="Times" w:hAnsi="Times"/>
                  <w:lang w:val="el-GR"/>
                </w:rPr>
                <w:t>.</w:t>
              </w:r>
              <w:r w:rsidRPr="003223EE">
                <w:rPr>
                  <w:rStyle w:val="Hyperlink"/>
                  <w:rFonts w:ascii="Times" w:hAnsi="Times"/>
                </w:rPr>
                <w:t>cy</w:t>
              </w:r>
            </w:hyperlink>
            <w:r w:rsidRPr="0080390E">
              <w:rPr>
                <w:rFonts w:ascii="Times" w:hAnsi="Times"/>
                <w:lang w:val="el-GR"/>
              </w:rPr>
              <w:t xml:space="preserve"> </w:t>
            </w:r>
          </w:p>
          <w:p w14:paraId="4A51A24F" w14:textId="77777777" w:rsidR="00CE0CE7" w:rsidRPr="00CE0CE7" w:rsidRDefault="00CE0CE7" w:rsidP="00CE0CE7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bCs w:val="0"/>
                <w:sz w:val="24"/>
                <w:szCs w:val="24"/>
                <w:lang w:val="el-GR"/>
              </w:rPr>
            </w:pPr>
          </w:p>
          <w:p w14:paraId="53AC4A75" w14:textId="1CFB4D7B" w:rsidR="00080DBA" w:rsidRPr="00922B39" w:rsidRDefault="6BC12A1C" w:rsidP="6BC12A1C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Η κάθε πρόταση θα αξιολογηθεί από τον Μορφωτικό Σύμβουλο της Ύπατης Αρμοστεία</w:t>
            </w:r>
            <w:r w:rsidR="0059659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ς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και τις Πολιτιστικές Υπηρεσίες του ΥΠΠ στη βάση των κάτωθι κριτηρίων:</w:t>
            </w:r>
          </w:p>
          <w:p w14:paraId="379B02BE" w14:textId="51A29797" w:rsidR="6BC12A1C" w:rsidRPr="00922B39" w:rsidRDefault="6BC12A1C" w:rsidP="6BC12A1C">
            <w:pPr>
              <w:spacing w:before="120" w:after="120" w:line="360" w:lineRule="auto"/>
              <w:ind w:left="165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1. (α) Συμβολή στην ανάδειξη της πολιτιστικής κληρονομιάς και παράδοσης της Κύπρου στο Ηνωμένο</w:t>
            </w:r>
            <w:r w:rsidR="00C17EA0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Βασίλειο ή/και </w:t>
            </w:r>
          </w:p>
          <w:p w14:paraId="34D5061A" w14:textId="7E65BA2E" w:rsidR="6BC12A1C" w:rsidRPr="00922B39" w:rsidRDefault="6BC12A1C" w:rsidP="6BC12A1C">
            <w:pPr>
              <w:spacing w:before="120" w:after="120" w:line="360" w:lineRule="auto"/>
              <w:ind w:left="165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  (β) Συμβολή στην ενίσχυση και προβολή της σύγχρονης κυπριακής καλλιτεχνικής και πνευματικής          δημιουργίας της Κύπρου στο Ηνωμένο Βασίλειο ή/και</w:t>
            </w:r>
          </w:p>
          <w:p w14:paraId="64421CB0" w14:textId="41DF2A38" w:rsidR="6BC12A1C" w:rsidRPr="00922B39" w:rsidRDefault="6BC12A1C" w:rsidP="6BC12A1C">
            <w:pPr>
              <w:spacing w:before="120" w:after="120" w:line="360" w:lineRule="auto"/>
              <w:ind w:left="165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  (γ) Συμβολή στην </w:t>
            </w:r>
            <w:r w:rsidR="00BB23E1">
              <w:rPr>
                <w:rFonts w:ascii="Times New Roman" w:hAnsi="Times New Roman"/>
                <w:sz w:val="24"/>
                <w:szCs w:val="24"/>
                <w:lang w:val="el-GR"/>
              </w:rPr>
              <w:t>πολιτιστική ανάπτυξη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της Κυπριακής Ομογένειας στο Ηνωμένο Βασίλειο. </w:t>
            </w:r>
          </w:p>
          <w:p w14:paraId="47545776" w14:textId="5083B078" w:rsidR="6BC12A1C" w:rsidRPr="00922B39" w:rsidRDefault="6BC12A1C" w:rsidP="6BC12A1C">
            <w:pPr>
              <w:pStyle w:val="ListParagraph"/>
              <w:spacing w:before="120" w:after="120" w:line="360" w:lineRule="auto"/>
              <w:ind w:left="165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2. Ρεαλιστική και κατάλληλα σχεδιασμένη ανάπτυξη της πρότασης σε ότι αφορά στη δομή, στη                     δυνατότητα πραγματοποίησής της και στον προϋπολογισμό. </w:t>
            </w:r>
          </w:p>
          <w:p w14:paraId="5043DA0C" w14:textId="54CB3289" w:rsidR="6BC12A1C" w:rsidRPr="00922B39" w:rsidRDefault="6BC12A1C" w:rsidP="6BC12A1C">
            <w:pPr>
              <w:pStyle w:val="ListParagraph"/>
              <w:spacing w:before="120" w:after="120" w:line="360" w:lineRule="auto"/>
              <w:ind w:left="165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3. </w:t>
            </w:r>
            <w:r w:rsidR="0082007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Ποιότητα περιεχομένου πρότασης.</w:t>
            </w:r>
          </w:p>
          <w:p w14:paraId="5B00E41A" w14:textId="125EA40A" w:rsidR="6BC12A1C" w:rsidRPr="00922B39" w:rsidRDefault="6BC12A1C" w:rsidP="6BC12A1C">
            <w:pPr>
              <w:pStyle w:val="ListParagraph"/>
              <w:spacing w:before="120" w:after="120" w:line="360" w:lineRule="auto"/>
              <w:ind w:left="165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4. </w:t>
            </w:r>
            <w:r w:rsidR="0082007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Προηγούμενο έργο/διακρίσεις </w:t>
            </w:r>
            <w:proofErr w:type="spellStart"/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αιτητών</w:t>
            </w:r>
            <w:proofErr w:type="spellEnd"/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/</w:t>
            </w:r>
            <w:proofErr w:type="spellStart"/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τριων</w:t>
            </w:r>
            <w:proofErr w:type="spellEnd"/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  <w:p w14:paraId="69E6C403" w14:textId="53C7D2A6" w:rsidR="6BC12A1C" w:rsidRPr="00922B39" w:rsidRDefault="6BC12A1C" w:rsidP="6BC12A1C">
            <w:pPr>
              <w:pStyle w:val="ListParagraph"/>
              <w:spacing w:before="0"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  5.</w:t>
            </w:r>
            <w:r w:rsidR="00820072"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Καινοτομία πρότασης.</w:t>
            </w:r>
          </w:p>
          <w:p w14:paraId="496C5CC5" w14:textId="4CF5800D" w:rsidR="6BC12A1C" w:rsidRPr="00922B39" w:rsidRDefault="6BC12A1C" w:rsidP="6BC12A1C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5BBCD560" w14:textId="10DB9353" w:rsidR="000241E3" w:rsidRPr="00922B39" w:rsidRDefault="6BC12A1C" w:rsidP="6BC12A1C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ΣΗΜΕΙΩΣ</w:t>
            </w:r>
            <w:r w:rsidR="000241E3" w:rsidRPr="00922B3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ΕΙΣ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: </w:t>
            </w:r>
          </w:p>
          <w:p w14:paraId="4EA7EDA3" w14:textId="060CFC0D" w:rsidR="009E174B" w:rsidRPr="00922B39" w:rsidRDefault="6BC12A1C" w:rsidP="000241E3">
            <w:pPr>
              <w:pStyle w:val="ListParagraph"/>
              <w:numPr>
                <w:ilvl w:val="0"/>
                <w:numId w:val="28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>Το είδος και το ύψος της συμβολής του Μορφωτικού Τμήματος της Ύπατης Αρμοστείας θα αποφασίζεται στη βάση του διαθέσιμου κονδυλίου, του συνολικού προϋπολογισμού και της αξιολόγησης της πρότασης.</w:t>
            </w:r>
          </w:p>
          <w:p w14:paraId="1F83441F" w14:textId="38FCF642" w:rsidR="000003BE" w:rsidRPr="00922B39" w:rsidRDefault="006D6560" w:rsidP="000003BE">
            <w:pPr>
              <w:pStyle w:val="ListParagraph"/>
              <w:numPr>
                <w:ilvl w:val="0"/>
                <w:numId w:val="28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Θα ενημερώνονται </w:t>
            </w:r>
            <w:r w:rsidR="000003BE">
              <w:rPr>
                <w:rFonts w:ascii="Times New Roman" w:hAnsi="Times New Roman"/>
                <w:sz w:val="24"/>
                <w:szCs w:val="24"/>
                <w:lang w:val="el-GR"/>
              </w:rPr>
              <w:t>μόνο οι επιτυχείς</w:t>
            </w: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προτάσε</w:t>
            </w:r>
            <w:r w:rsidR="000003BE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ις. </w:t>
            </w:r>
          </w:p>
          <w:p w14:paraId="6D98A12B" w14:textId="74CECEA9" w:rsidR="00DB6544" w:rsidRPr="00922B39" w:rsidRDefault="00A96316" w:rsidP="000003BE">
            <w:pPr>
              <w:pStyle w:val="ListParagraph"/>
              <w:numPr>
                <w:ilvl w:val="0"/>
                <w:numId w:val="28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8B1877">
              <w:rPr>
                <w:rFonts w:ascii="Times New Roman" w:hAnsi="Times New Roman"/>
                <w:sz w:val="24"/>
                <w:szCs w:val="24"/>
                <w:lang w:val="el-GR"/>
              </w:rPr>
              <w:t>Δεν κατατίθεται το σκεπτικό</w:t>
            </w:r>
            <w:r w:rsidRPr="00922B39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επιλογής ή απόρριψης των προτάσεων. </w:t>
            </w:r>
          </w:p>
        </w:tc>
      </w:tr>
      <w:tr w:rsidR="00317988" w:rsidRPr="00922B39" w14:paraId="5B5EA918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</w:trPr>
        <w:tc>
          <w:tcPr>
            <w:tcW w:w="10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57142FD" w14:textId="77777777" w:rsidR="009F5E84" w:rsidRPr="00922B39" w:rsidRDefault="00037694" w:rsidP="009F5E84">
            <w:pPr>
              <w:pStyle w:val="Heading2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2B39">
              <w:rPr>
                <w:rFonts w:ascii="Times New Roman" w:hAnsi="Times New Roman" w:cs="Times New Roman"/>
                <w:bCs/>
                <w:color w:val="auto"/>
                <w:spacing w:val="140"/>
                <w:sz w:val="24"/>
                <w:szCs w:val="24"/>
              </w:rPr>
              <w:lastRenderedPageBreak/>
              <w:t>ΕΠΙΚΟΙΝΩΝΙΑ</w:t>
            </w:r>
          </w:p>
        </w:tc>
      </w:tr>
      <w:tr w:rsidR="00037694" w:rsidRPr="00922B39" w14:paraId="313A00C9" w14:textId="77777777" w:rsidTr="00A963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</w:trPr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946DB82" w14:textId="77777777" w:rsidR="00461D53" w:rsidRPr="00922B39" w:rsidRDefault="00461D53" w:rsidP="6BC12A1C">
            <w:pPr>
              <w:pStyle w:val="Heading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004E7D7" w14:textId="621B05C7" w:rsidR="0028590E" w:rsidRPr="00922B39" w:rsidRDefault="6BC12A1C" w:rsidP="0028590E">
            <w:pPr>
              <w:pStyle w:val="Heading2"/>
              <w:keepNext w:val="0"/>
              <w:spacing w:before="0" w:after="0" w:line="360" w:lineRule="auto"/>
              <w:ind w:left="318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IE"/>
              </w:rPr>
            </w:pPr>
            <w:r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Για </w:t>
            </w:r>
            <w:r w:rsidR="0028590E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περαιτέρω πληροφορίες</w:t>
            </w:r>
            <w:r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σε σχέση με τη διαδικασία υποβολής και αξιολόγησης των προτάσεων οι ενδιαφερόμενοι μπορούν να επικοινωνούν με τον </w:t>
            </w:r>
            <w:hyperlink r:id="rId10">
              <w:r w:rsidRPr="00922B39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Μορφωτικό Σύμβουλο</w:t>
              </w:r>
            </w:hyperlink>
            <w:r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της </w:t>
            </w:r>
            <w:r w:rsidR="0028590E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Ύπατης</w:t>
            </w:r>
            <w:r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Αρμοστείας της Κύπρου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Ακολουθούν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IE"/>
              </w:rPr>
              <w:t xml:space="preserve"> 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τα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IE"/>
              </w:rPr>
              <w:t xml:space="preserve"> 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στοιχεία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IE"/>
              </w:rPr>
              <w:t xml:space="preserve"> 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επικοινωνίας</w:t>
            </w:r>
            <w:r w:rsidR="00424D69" w:rsidRPr="00922B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IE"/>
              </w:rPr>
              <w:t xml:space="preserve">: </w:t>
            </w:r>
          </w:p>
          <w:p w14:paraId="5E983238" w14:textId="77777777" w:rsidR="0028590E" w:rsidRPr="00922B39" w:rsidRDefault="0028590E" w:rsidP="0028590E">
            <w:pPr>
              <w:rPr>
                <w:sz w:val="24"/>
                <w:szCs w:val="24"/>
                <w:lang w:val="en-IE"/>
              </w:rPr>
            </w:pPr>
          </w:p>
          <w:p w14:paraId="25945CE2" w14:textId="7C9B33AE" w:rsidR="0028590E" w:rsidRPr="00CE0CE7" w:rsidRDefault="00CE0CE7" w:rsidP="0028590E">
            <w:pPr>
              <w:pStyle w:val="ListParagraph"/>
              <w:spacing w:line="360" w:lineRule="auto"/>
              <w:ind w:left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Theocharous</w:t>
            </w:r>
            <w:proofErr w:type="spellEnd"/>
          </w:p>
          <w:p w14:paraId="47BC1AE0" w14:textId="77777777" w:rsidR="0028590E" w:rsidRPr="00922B39" w:rsidRDefault="0028590E" w:rsidP="0028590E">
            <w:pPr>
              <w:pStyle w:val="ListParagraph"/>
              <w:spacing w:line="360" w:lineRule="auto"/>
              <w:ind w:left="318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22B39">
              <w:rPr>
                <w:rFonts w:ascii="Times New Roman" w:hAnsi="Times New Roman"/>
                <w:sz w:val="24"/>
                <w:szCs w:val="24"/>
              </w:rPr>
              <w:t>Cultural Counsellor</w:t>
            </w:r>
          </w:p>
          <w:p w14:paraId="165FD5E0" w14:textId="77777777" w:rsidR="0028590E" w:rsidRPr="00922B39" w:rsidRDefault="0028590E" w:rsidP="0028590E">
            <w:pPr>
              <w:pStyle w:val="ListParagraph"/>
              <w:spacing w:line="360" w:lineRule="auto"/>
              <w:ind w:left="318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</w:rPr>
              <w:t xml:space="preserve">Cyprus High Commission </w:t>
            </w:r>
          </w:p>
          <w:p w14:paraId="759CA553" w14:textId="77777777" w:rsidR="0028590E" w:rsidRPr="00922B39" w:rsidRDefault="0028590E" w:rsidP="0028590E">
            <w:pPr>
              <w:pStyle w:val="ListParagraph"/>
              <w:spacing w:line="360" w:lineRule="auto"/>
              <w:ind w:left="318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</w:rPr>
              <w:t>13 St. James's Square</w:t>
            </w:r>
          </w:p>
          <w:p w14:paraId="157F4EC6" w14:textId="77777777" w:rsidR="0028590E" w:rsidRPr="00922B39" w:rsidRDefault="0028590E" w:rsidP="0028590E">
            <w:pPr>
              <w:pStyle w:val="ListParagraph"/>
              <w:spacing w:line="360" w:lineRule="auto"/>
              <w:ind w:left="318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22B39">
              <w:rPr>
                <w:rFonts w:ascii="Times New Roman" w:hAnsi="Times New Roman"/>
                <w:bCs w:val="0"/>
                <w:sz w:val="24"/>
                <w:szCs w:val="24"/>
              </w:rPr>
              <w:t>London SW1Y 4LB</w:t>
            </w:r>
          </w:p>
          <w:p w14:paraId="4FFDD1E1" w14:textId="77777777" w:rsidR="0028590E" w:rsidRPr="00922B39" w:rsidRDefault="0028590E" w:rsidP="0028590E">
            <w:pPr>
              <w:pStyle w:val="ListParagraph"/>
              <w:spacing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22B39">
              <w:rPr>
                <w:rFonts w:ascii="Times New Roman" w:hAnsi="Times New Roman"/>
                <w:sz w:val="24"/>
                <w:szCs w:val="24"/>
              </w:rPr>
              <w:t>Tel.:  00 44 20 7321 4148</w:t>
            </w:r>
          </w:p>
          <w:p w14:paraId="5769774F" w14:textId="39BC18A0" w:rsidR="0028590E" w:rsidRPr="00922B39" w:rsidRDefault="0028590E" w:rsidP="0028590E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22B39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1" w:history="1">
              <w:r w:rsidR="00035C98" w:rsidRPr="003223EE">
                <w:rPr>
                  <w:rStyle w:val="Hyperlink"/>
                  <w:rFonts w:ascii="Times" w:hAnsi="Times"/>
                </w:rPr>
                <w:t>culturalcyhcl@mfa.gov.cy</w:t>
              </w:r>
            </w:hyperlink>
            <w:r w:rsidR="00035C98">
              <w:rPr>
                <w:rStyle w:val="Hyperlink"/>
                <w:rFonts w:ascii="Times" w:hAnsi="Times"/>
              </w:rPr>
              <w:t xml:space="preserve"> </w:t>
            </w:r>
          </w:p>
          <w:p w14:paraId="0412F1FC" w14:textId="274A5A42" w:rsidR="0028590E" w:rsidRPr="00922B39" w:rsidRDefault="0028590E" w:rsidP="0028590E">
            <w:pPr>
              <w:pStyle w:val="ListParagraph"/>
              <w:spacing w:before="0"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22B39">
              <w:rPr>
                <w:rFonts w:ascii="Times New Roman" w:hAnsi="Times New Roman"/>
                <w:sz w:val="24"/>
                <w:szCs w:val="24"/>
              </w:rPr>
              <w:t>Website:</w:t>
            </w:r>
            <w:r w:rsidRPr="00922B39">
              <w:rPr>
                <w:sz w:val="24"/>
                <w:szCs w:val="24"/>
              </w:rPr>
              <w:t xml:space="preserve"> </w:t>
            </w:r>
            <w:hyperlink r:id="rId12">
              <w:r w:rsidRPr="00922B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www.culturalchc.co.uk</w:t>
              </w:r>
            </w:hyperlink>
            <w:r w:rsidRPr="00922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849D54" w14:textId="77777777" w:rsidR="00F20BB6" w:rsidRPr="00922B39" w:rsidRDefault="00F20BB6" w:rsidP="00F20BB6">
            <w:pPr>
              <w:rPr>
                <w:sz w:val="24"/>
                <w:szCs w:val="24"/>
                <w:lang w:val="el-GR"/>
              </w:rPr>
            </w:pPr>
          </w:p>
          <w:p w14:paraId="537E0A6A" w14:textId="77777777" w:rsidR="0028590E" w:rsidRPr="00922B39" w:rsidRDefault="0028590E" w:rsidP="00F20BB6">
            <w:pPr>
              <w:rPr>
                <w:sz w:val="24"/>
                <w:szCs w:val="24"/>
                <w:lang w:val="el-GR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5997CC1D" w14:textId="77777777" w:rsidR="00E701E9" w:rsidRPr="00922B39" w:rsidRDefault="00E701E9" w:rsidP="00750749">
      <w:pPr>
        <w:spacing w:before="0"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sectPr w:rsidR="00E701E9" w:rsidRPr="00922B39" w:rsidSect="00CA13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1418" w:right="936" w:bottom="1134" w:left="936" w:header="51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A41A" w14:textId="77777777" w:rsidR="00706AF7" w:rsidRDefault="00706AF7">
      <w:r>
        <w:separator/>
      </w:r>
    </w:p>
  </w:endnote>
  <w:endnote w:type="continuationSeparator" w:id="0">
    <w:p w14:paraId="6BEDDCC6" w14:textId="77777777" w:rsidR="00706AF7" w:rsidRDefault="0070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asArial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9" w:type="dxa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</w:tblBorders>
      <w:tblLook w:val="0000" w:firstRow="0" w:lastRow="0" w:firstColumn="0" w:lastColumn="0" w:noHBand="0" w:noVBand="0"/>
    </w:tblPr>
    <w:tblGrid>
      <w:gridCol w:w="10039"/>
    </w:tblGrid>
    <w:tr w:rsidR="00346D63" w14:paraId="1F9893F1" w14:textId="77777777">
      <w:trPr>
        <w:cantSplit/>
        <w:trHeight w:val="542"/>
      </w:trPr>
      <w:tc>
        <w:tcPr>
          <w:tcW w:w="10039" w:type="dxa"/>
        </w:tcPr>
        <w:p w14:paraId="491CBB04" w14:textId="77777777" w:rsidR="00346D63" w:rsidRDefault="0082103E">
          <w:pPr>
            <w:pStyle w:val="Footer"/>
            <w:spacing w:before="160" w:after="0" w:line="240" w:lineRule="auto"/>
            <w:ind w:right="-31" w:firstLine="547"/>
            <w:jc w:val="right"/>
            <w:rPr>
              <w:rFonts w:ascii="Times New Roman" w:hAnsi="Times New Roman"/>
              <w:i/>
              <w:u w:val="single"/>
            </w:rPr>
          </w:pPr>
          <w:r>
            <w:rPr>
              <w:rFonts w:ascii="Arial" w:hAnsi="Arial"/>
              <w:bCs/>
              <w:i/>
              <w:noProof/>
              <w:color w:val="808080"/>
              <w:sz w:val="18"/>
              <w:szCs w:val="18"/>
              <w:u w:val="single"/>
              <w:lang w:val="en-US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26D987B9" wp14:editId="07777777">
                    <wp:simplePos x="0" y="0"/>
                    <wp:positionH relativeFrom="column">
                      <wp:posOffset>17780</wp:posOffset>
                    </wp:positionH>
                    <wp:positionV relativeFrom="paragraph">
                      <wp:posOffset>-438150</wp:posOffset>
                    </wp:positionV>
                    <wp:extent cx="3003550" cy="269875"/>
                    <wp:effectExtent l="0" t="0" r="0" b="0"/>
                    <wp:wrapNone/>
                    <wp:docPr id="1" name="Group 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03550" cy="269875"/>
                              <a:chOff x="1072" y="15440"/>
                              <a:chExt cx="4730" cy="42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94" descr="EU fla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72" y="15448"/>
                                <a:ext cx="608" cy="40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3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0"/>
                                <a:ext cx="4002" cy="425"/>
                                <a:chOff x="1800" y="15440"/>
                                <a:chExt cx="4002" cy="425"/>
                              </a:xfrm>
                            </wpg:grpSpPr>
                            <wps:wsp>
                              <wps:cNvPr id="4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0" y="15440"/>
                                  <a:ext cx="4002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F9FA0E" w14:textId="77777777" w:rsidR="00346D63" w:rsidRDefault="00346D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20" w:after="0" w:line="240" w:lineRule="auto"/>
                                      <w:rPr>
                                        <w:rFonts w:cs="Arial"/>
                                        <w:color w:val="333399"/>
                                        <w:sz w:val="16"/>
                                        <w:szCs w:val="16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333399"/>
                                        <w:sz w:val="16"/>
                                        <w:szCs w:val="16"/>
                                        <w:lang w:val="el-GR"/>
                                      </w:rPr>
                                      <w:t>Η ΔΕΣΜΗ 2008 ΣΥΓΧΡΗΜΑΤΟΔΟΤΕΙΤΑΙ ΑΠΟ ΤΟ ΕΥΡΩΠΑΪΚΟ ΤΑΜΕΙΟ ΠΕΡΙΦΕΡΕΙΑΚΗΣ ΑΝΑΠΤΥΞΗΣ</w:t>
                                    </w:r>
                                  </w:p>
                                  <w:p w14:paraId="23DE523C" w14:textId="77777777" w:rsidR="00346D63" w:rsidRDefault="00346D63">
                                    <w:pPr>
                                      <w:rPr>
                                        <w:szCs w:val="16"/>
                                        <w:lang w:val="el-G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" tIns="9144" rIns="9144" bIns="9144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group w14:anchorId="26D987B9" id="Group 98" o:spid="_x0000_s1026" style="position:absolute;left:0;text-align:left;margin-left:1.4pt;margin-top:-34.5pt;width:236.5pt;height:21.25pt;z-index:251657728" coordorigin="1072,15440" coordsize="4730,4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+IUZZgMAAKsIAAAOAAAAZHJzL2Uyb0RvYy54bWysVttu1DAQfUfiHyy/&#13;&#10;02S328tG3UVAoULiUgH9AK/jJBaJbWxvs+XrObaz17ZQEA+NxvbO+MyZM+NevFx1LbkV1kmtZnR0&#13;&#10;lFMiFNelVPWM3nx79+KcEueZKlmrlZjRO+Hoy/nzZxe9KcRYN7othSUIolzRmxltvDdFljneiI65&#13;&#10;I22EwmGlbcc8lrbOSst6RO/abJznp1mvbWms5sI57F6mQzqP8atKcP+5qpzwpJ1RYPPxa+N3Eb7Z&#13;&#10;/IIVtWWmkXyAwf4BRcekwqWbUJfMM7K08l6oTnKrna78EdddpqtKchFzQDaj/CCbK6uXJuZSF31t&#13;&#10;NjSB2gOe/jks/3R7Zc1Xc20TepgfNP/uwEvWm7rYPQ/rOv2YLPqPukQ92dLrmPiqsl0IgZTIKvJ7&#13;&#10;t+FXrDzh2DzO8+OTE5SB42x8Oj0/O0kF4A2qFNxG+dmYEpyOTiaToTq8eTv4T86OB+fJOHpmrEj3&#13;&#10;RqwDtvmFkbzA38AXrHt8/VlX8PJLK+gQpHtSjI7Z70vzAqU1zMuFbKW/izIFRQGUur2WPFAdFqD2&#13;&#10;2hJZggpKFOvAJk7DpWQ6oaQUjkOob29I1bI68LR2SiFYSDHWiij9pmGqFq+cgeBBHuKtt6zVfSNY&#13;&#10;6cJ2qOp+lLjcg7VopXkn2zYUM9gDAYByoLkHOEx6vtR82QnlU4Na0YILrVwjjaPEFqJbCCRt35cR&#13;&#10;ECuc5V+AO7ai81Z43oTLK4AY9lHnzUFEvAUZ0nGQ7x8VuSet86S7tTBPc4ypIMpJvq8rkGydvxK6&#13;&#10;I8EAagCNeme3H1yADGjrnwTQSgfu1jwHYAPlwBmG0tBBydwq4HitgNjyZHoW8B32X5gu/6s/R+c5&#13;&#10;Wmm/0dZsTPIciox0pDZjxbZBH/DbadBDz0catDeY9m4tLazuieuvBtrXhhmBqoSwW07RQ6mrvoXE&#13;&#10;XusVmcbiDr8KM4/4FfZDZ4TauTT6ftM7O67ptqcp7wHOHuV6w9hWV38rPVa0al+LaQdD0sVeSdj9&#13;&#10;arGKKnPFQpd3YMNqKByywHsOo9H2JyU93sYZdT+WLAzD9r1CraajCcj1O7bdsRc7NlMcYWbUU5LM&#13;&#10;Nx4rXLE0VtYNbknUK/0KD0klY0cFmAlRfISiVKK1aZ447vEixvYbXu/w5O6uo8f2f4z5LwAAAP//&#13;&#10;AwBQSwMECgAAAAAAAAAhAGEbIdUOCAAADggAABQAAABkcnMvbWVkaWEvaW1hZ2UxLnBuZ4lQTkcN&#13;&#10;ChoKAAAADUlIRFIAAACqAAAAcQgDAAAAclHIXAAAAAFzUkdCAK7OHOkAAAMAUExURRANjyAahs+m&#13;&#10;HWBNX++/CjAmfIBmTK+MMEAzc3BaVt+yE7+ZJp9/OlBAaY9yQ//MAAAAm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BqEpUcAAAS8SURBVHhe7ZvptqsgDIXBsQ4tvv/T3gDagkNlEzh3&#13;&#10;dS340zsgfG5CTDCK5Wea+BnSpaDmWKuialE1hwI5xiy2WlRNr0CbfkgaMYutjllGzTGoVHUOWXOg&#13;&#10;Dqr/FdRKqRwKsMeU3gjtqLbWPF1pE+w0NurLt0vRr6iVdEllApNgo457iNqwdr61DglMgovaHuxS&#13;&#10;GlRv9ZelSuAUuKivA9WgFO2r2VOV8PkWwEB9myWJ+PqQVWpYnk3z/oe6ee80335Rh8ZAXZZhpWge&#13;&#10;n2nlqDe7mD4W0JLIpjn3g2Lq/izUxVJU7iBi/YvjAMSse7n3E0PKRKXtQs23yxMMMl9qPFW4qtJ2&#13;&#10;GRv1scsLtSaz03ZOAVaWd6uDmoWc7iCEIvvt7sW/geehTuZR1d1YQD3rWR4VrKN/AQ913TveM/QI&#13;&#10;tM6xbbhYYh5q7KxR1/0fVMcPh1NHoNY36x0weR/jDSJQ+yEA5msXEeUNcFShuFt5qdUYcbc4KsWj&#13;&#10;+EVvMvGgRo+EWv9ivNCsoqOmIzz6ibQCJxzzM5p7bAiVgrstoIuP57agEB4BQ6Xgjh/P2VTxNsY5&#13;&#10;yAyi6tTjmDndL57XwywNHryiqMKoyso+nkpNTYQPQFFpnoHyZ/QyV9WZMhoKx+CTAXTOWecjdcM5&#13;&#10;lKoMZAdbAIramQvaSFdlxF2nhB/PKCq4g1J2L6gp1dzGKqoWVXMokGNM0FY5rn+PP4CeFUNtY6L3&#13;&#10;K4Ur8DmCoXb4k/vSFCSa+GCoVUTsdsVKZ27Y5MG9a52s0Gma/gGTogOsnKhR1FrRT3iIHYwqtwNd&#13;&#10;CuCDL7pS9PPOqA8fK7znQsf+5kg35rhhz7xmg1AwCaBS+q4b6GIu978eC/IBCKo9fE6DGpH4IKiV&#13;&#10;amhjQUpcuqqaDIksCpke6CsV7YF2ZB8DGfx+opmfuWx1MHqKOYkF2BebAlkiQNXLxfyj/yioOYQu&#13;&#10;qhZVcyiQY8wIW+W+KqPbgI/WjBPG77/mJ1jwiXUkas86XdWTyqhAAleVYiL8In/tajStsk9h2AAo&#13;&#10;auVaAJ0lRwQSEOr20kKHrToyimjvQhZKJ8A7BiekeNW2XclXOLRY8x5lD6+BBqJSvKpBTdVPbLMv&#13;&#10;v8Iz1W0eFHUxNX/4PM592VwFXP2IbUXzNAGFNd8Up31JiTru8VBVyc+0tDU4CXZPhv4YcY+Hos7m&#13;&#10;Hc6LYQHClrf1sAWgqGGFNd/W/6S8LWyDoqhho2bpxUb1C5gvGeHlPo7ERt0VMF+x9hxPbAdlox4K&#13;&#10;mE9hRYKDWS7qsYD5FDWusMYfioFqKmaoNLX7XjEj4wtr0qGaCtqz6MWzS0ZhTTJUfTxmQffRi1cm&#13;&#10;rMsHbLfIuHEDZhgADSFNnLVHOHxuY8MxuFZhZ/U81PMC5sPnNjaW+r+oVMBcHeMsOjL2BaFYqo8p&#13;&#10;rEloq8tAUtG2cQrrPx8BOPnITH+mZCcin3JheQZgq/8HJ876fG7juIHJFtYg574n3pmHul7tDWJf&#13;&#10;bnANMznq2ZPp9HObq9AA+Xeeqmczkarkmxix9xV+etSJ8hH3cxtEuK99k6PafERWnOzrnDg96joi&#13;&#10;0zP9ybZKtuD7gZKrmo2UnwXkQyuq/oW2xVZzqFxULarmUCDHmD9kq/8ABribKQdbFGwAAAAASUVO&#13;&#10;RK5CYIJQSwMEFAAGAAgAAAAhAIuucUXkAAAADgEAAA8AAABkcnMvZG93bnJldi54bWxMj09rg0AQ&#13;&#10;xe+FfodlCr0lq7ba1LiGkP45hUKTQuhtoxOVuLPibtR8+05P7WVg3mPe/F62mkwrBuxdY0lBOA9A&#13;&#10;IBW2bKhS8LV/my1AOK+p1K0lVHBFB6v89ibTaWlH+sRh5yvBIeRSraD2vkuldEWNRru57ZDYO9ne&#13;&#10;aM9rX8my1yOHm1ZGQZBIoxviD7XucFNjcd5djIL3UY/rh/B12J5Pm+v3Pv44bENU6v5uelnyWC9B&#13;&#10;eJz83wX8dmB+yBnsaC9UOtEqiJjeK5glz9yL/cenmJUjK1ESg8wz+b9G/gM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M+IUZZgMAAKsIAAAOAAAAAAAAAAAAAAAA&#13;&#10;ADoCAABkcnMvZTJvRG9jLnhtbFBLAQItAAoAAAAAAAAAIQBhGyHVDggAAA4IAAAUAAAAAAAAAAAA&#13;&#10;AAAAAMwFAABkcnMvbWVkaWEvaW1hZ2UxLnBuZ1BLAQItABQABgAIAAAAIQCLrnFF5AAAAA4BAAAP&#13;&#10;AAAAAAAAAAAAAAAAAAwOAABkcnMvZG93bnJldi54bWxQSwECLQAUAAYACAAAACEAqiYOvrwAAAAh&#13;&#10;AQAAGQAAAAAAAAAAAAAAAAAdDwAAZHJzL19yZWxzL2Uyb0RvYy54bWwucmVsc1BLBQYAAAAABgAG&#13;&#10;AHwBAAAQEAA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4" o:spid="_x0000_s1027" type="#_x0000_t75" alt="EU flag" style="position:absolute;left:1072;top:15448;width:608;height:4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eUlwwAAAN8AAAAPAAAAZHJzL2Rvd25yZXYueG1sRI9Ba4NA&#13;&#10;FITvhf6H5RVya9YEGopxlcZS6jVp6fnhvqrovpXdNeq/zxYKuQwMw3zDZMViBnEl5zvLCnbbBARx&#13;&#10;bXXHjYLvr4/nVxA+IGscLJOClTwU+eNDhqm2M5/pegmNiBD2KSpoQxhTKX3dkkG/tSNxzH6tMxii&#13;&#10;dY3UDucIN4PcJ8lBGuw4LrQ4UtlS3V8mo+Dz5wX73p1K7qb+4MfZrnaqlNo8Le/HKG9HEIGWcG/8&#13;&#10;IyqtYA9/f+IXkPkNAAD//wMAUEsBAi0AFAAGAAgAAAAhANvh9svuAAAAhQEAABMAAAAAAAAAAAAA&#13;&#10;AAAAAAAAAFtDb250ZW50X1R5cGVzXS54bWxQSwECLQAUAAYACAAAACEAWvQsW78AAAAVAQAACwAA&#13;&#10;AAAAAAAAAAAAAAAfAQAAX3JlbHMvLnJlbHNQSwECLQAUAAYACAAAACEAyG3lJcMAAADfAAAADwAA&#13;&#10;AAAAAAAAAAAAAAAHAgAAZHJzL2Rvd25yZXYueG1sUEsFBgAAAAADAAMAtwAAAPcCAAAAAA==&#13;&#10;">
                      <v:imagedata r:id="rId2" o:title="EU flag"/>
                    </v:shape>
                    <v:group id="Group 97" o:spid="_x0000_s1028" style="position:absolute;left:1800;top:15440;width:4002;height:425" coordorigin="1800,15440" coordsize="4002,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5" o:spid="_x0000_s1029" type="#_x0000_t202" style="position:absolute;left:1800;top:15440;width:4002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pndxwAAAN8AAAAPAAAAZHJzL2Rvd25yZXYueG1sRI9Ra8JA&#13;&#10;EITfhf6HYwt900ulaBs9paYUCiJF6w9Yc2sSmtsLudUk/94rFHwZGIb5hlmue1erK7Wh8mzgeZKA&#13;&#10;Is69rbgwcPz5HL+CCoJssfZMBgYKsF49jJaYWt/xnq4HKVSEcEjRQCnSpFqHvCSHYeIb4pidfetQ&#13;&#10;om0LbVvsItzVepokM+2w4rhQYkNZSfnv4eIMfM9PQze85bvLZiPZcbvfbaeZGPP02H8sorwvQAn1&#13;&#10;cm/8I76sgRf4+xO/gF7dAAAA//8DAFBLAQItABQABgAIAAAAIQDb4fbL7gAAAIUBAAATAAAAAAAA&#13;&#10;AAAAAAAAAAAAAABbQ29udGVudF9UeXBlc10ueG1sUEsBAi0AFAAGAAgAAAAhAFr0LFu/AAAAFQEA&#13;&#10;AAsAAAAAAAAAAAAAAAAAHwEAAF9yZWxzLy5yZWxzUEsBAi0AFAAGAAgAAAAhAMO2md3HAAAA3wAA&#13;&#10;AA8AAAAAAAAAAAAAAAAABwIAAGRycy9kb3ducmV2LnhtbFBLBQYAAAAAAwADALcAAAD7AgAAAAA=&#13;&#10;" filled="f" fillcolor="#bbe0e3" stroked="f">
                        <v:textbox inset=".72pt,.72pt,.72pt,.72pt">
                          <w:txbxContent>
                            <w:p w14:paraId="76F9FA0E" w14:textId="77777777" w:rsidR="00346D63" w:rsidRDefault="00346D63">
                              <w:pPr>
                                <w:autoSpaceDE w:val="0"/>
                                <w:autoSpaceDN w:val="0"/>
                                <w:adjustRightInd w:val="0"/>
                                <w:spacing w:before="20" w:after="0" w:line="240" w:lineRule="auto"/>
                                <w:rPr>
                                  <w:rFonts w:cs="Arial"/>
                                  <w:color w:val="333399"/>
                                  <w:sz w:val="16"/>
                                  <w:szCs w:val="16"/>
                                  <w:lang w:val="el-GR"/>
                                </w:rPr>
                              </w:pPr>
                              <w:r>
                                <w:rPr>
                                  <w:rFonts w:cs="Arial"/>
                                  <w:color w:val="333399"/>
                                  <w:sz w:val="16"/>
                                  <w:szCs w:val="16"/>
                                  <w:lang w:val="el-GR"/>
                                </w:rPr>
                                <w:t>Η ΔΕΣΜΗ 2008 ΣΥΓΧΡΗΜΑΤΟΔΟΤΕΙΤΑΙ ΑΠΟ ΤΟ ΕΥΡΩΠΑΪΚΟ ΤΑΜΕΙΟ ΠΕΡΙΦΕΡΕΙΑΚΗΣ ΑΝΑΠΤΥΞΗΣ</w:t>
                              </w:r>
                            </w:p>
                            <w:p w14:paraId="23DE523C" w14:textId="77777777" w:rsidR="00346D63" w:rsidRDefault="00346D63">
                              <w:pPr>
                                <w:rPr>
                                  <w:szCs w:val="16"/>
                                  <w:lang w:val="el-GR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t xml:space="preserve">Σελ. </w:t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begin"/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instrText xml:space="preserve"> PAGE </w:instrText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separate"/>
          </w:r>
          <w:r w:rsidR="00346D63">
            <w:rPr>
              <w:rFonts w:ascii="Arial" w:hAnsi="Arial"/>
              <w:bCs/>
              <w:i/>
              <w:noProof/>
              <w:color w:val="808080"/>
              <w:sz w:val="18"/>
              <w:szCs w:val="18"/>
              <w:u w:val="single"/>
            </w:rPr>
            <w:t>2</w:t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end"/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t xml:space="preserve"> από </w:t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begin"/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instrText xml:space="preserve"> NUMPAGES </w:instrText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separate"/>
          </w:r>
          <w:r w:rsidR="00092655">
            <w:rPr>
              <w:rFonts w:ascii="Arial" w:hAnsi="Arial"/>
              <w:bCs/>
              <w:i/>
              <w:noProof/>
              <w:color w:val="808080"/>
              <w:sz w:val="18"/>
              <w:szCs w:val="18"/>
              <w:u w:val="single"/>
            </w:rPr>
            <w:t>5</w:t>
          </w:r>
          <w:r w:rsidR="00346D63"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end"/>
          </w:r>
        </w:p>
        <w:p w14:paraId="07547A01" w14:textId="77777777" w:rsidR="00346D63" w:rsidRDefault="00346D63">
          <w:pPr>
            <w:pStyle w:val="Heading9"/>
            <w:spacing w:before="0" w:after="0" w:line="240" w:lineRule="auto"/>
            <w:jc w:val="center"/>
            <w:rPr>
              <w:color w:val="auto"/>
              <w:sz w:val="16"/>
              <w:szCs w:val="16"/>
              <w:u w:val="single"/>
            </w:rPr>
          </w:pPr>
        </w:p>
      </w:tc>
    </w:tr>
  </w:tbl>
  <w:p w14:paraId="5043CB0F" w14:textId="77777777" w:rsidR="00346D63" w:rsidRDefault="00346D63">
    <w:pPr>
      <w:pStyle w:val="Header"/>
      <w:spacing w:before="0" w:after="0" w:line="240" w:lineRule="auto"/>
      <w:ind w:right="360" w:firstLine="360"/>
      <w:rPr>
        <w:sz w:val="10"/>
        <w:szCs w:val="10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9" w:type="dxa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</w:tblBorders>
      <w:tblLook w:val="0000" w:firstRow="0" w:lastRow="0" w:firstColumn="0" w:lastColumn="0" w:noHBand="0" w:noVBand="0"/>
    </w:tblPr>
    <w:tblGrid>
      <w:gridCol w:w="10039"/>
    </w:tblGrid>
    <w:tr w:rsidR="00346D63" w14:paraId="0F45E8A2" w14:textId="77777777">
      <w:trPr>
        <w:cantSplit/>
        <w:trHeight w:val="542"/>
      </w:trPr>
      <w:tc>
        <w:tcPr>
          <w:tcW w:w="10039" w:type="dxa"/>
        </w:tcPr>
        <w:p w14:paraId="6CAB39E3" w14:textId="77777777" w:rsidR="00346D63" w:rsidRDefault="00346D63" w:rsidP="00E36423">
          <w:pPr>
            <w:pStyle w:val="Footer"/>
            <w:spacing w:before="160" w:after="0" w:line="240" w:lineRule="auto"/>
            <w:ind w:right="-31" w:firstLine="547"/>
            <w:jc w:val="right"/>
            <w:rPr>
              <w:rFonts w:ascii="Times New Roman" w:hAnsi="Times New Roman"/>
              <w:i/>
              <w:u w:val="single"/>
            </w:rPr>
          </w:pP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t xml:space="preserve">Σελ. </w:t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begin"/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instrText xml:space="preserve"> PAGE </w:instrText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separate"/>
          </w:r>
          <w:r w:rsidR="00092655">
            <w:rPr>
              <w:rFonts w:ascii="Arial" w:hAnsi="Arial"/>
              <w:bCs/>
              <w:i/>
              <w:noProof/>
              <w:color w:val="808080"/>
              <w:sz w:val="18"/>
              <w:szCs w:val="18"/>
              <w:u w:val="single"/>
            </w:rPr>
            <w:t>5</w:t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end"/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t xml:space="preserve"> από </w:t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begin"/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instrText xml:space="preserve"> NUMPAGES </w:instrText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separate"/>
          </w:r>
          <w:r w:rsidR="00092655">
            <w:rPr>
              <w:rFonts w:ascii="Arial" w:hAnsi="Arial"/>
              <w:bCs/>
              <w:i/>
              <w:noProof/>
              <w:color w:val="808080"/>
              <w:sz w:val="18"/>
              <w:szCs w:val="18"/>
              <w:u w:val="single"/>
            </w:rPr>
            <w:t>5</w:t>
          </w:r>
          <w:r>
            <w:rPr>
              <w:rFonts w:ascii="Arial" w:hAnsi="Arial"/>
              <w:bCs/>
              <w:i/>
              <w:color w:val="808080"/>
              <w:sz w:val="18"/>
              <w:szCs w:val="18"/>
              <w:u w:val="single"/>
            </w:rPr>
            <w:fldChar w:fldCharType="end"/>
          </w:r>
        </w:p>
        <w:p w14:paraId="1F72F646" w14:textId="77777777" w:rsidR="00346D63" w:rsidRDefault="00346D63" w:rsidP="00E36423">
          <w:pPr>
            <w:pStyle w:val="Heading9"/>
            <w:spacing w:before="0" w:after="0" w:line="240" w:lineRule="auto"/>
            <w:jc w:val="center"/>
            <w:rPr>
              <w:color w:val="auto"/>
              <w:sz w:val="16"/>
              <w:szCs w:val="16"/>
              <w:u w:val="single"/>
            </w:rPr>
          </w:pPr>
        </w:p>
      </w:tc>
    </w:tr>
  </w:tbl>
  <w:p w14:paraId="08CE6F91" w14:textId="77777777" w:rsidR="00346D63" w:rsidRDefault="00346D63" w:rsidP="00CA1390">
    <w:pPr>
      <w:pStyle w:val="Header"/>
      <w:spacing w:before="0" w:after="0" w:line="240" w:lineRule="auto"/>
      <w:ind w:right="360"/>
      <w:rPr>
        <w:sz w:val="10"/>
        <w:szCs w:val="10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45"/>
      <w:gridCol w:w="3345"/>
      <w:gridCol w:w="3345"/>
    </w:tblGrid>
    <w:tr w:rsidR="71010B3E" w14:paraId="40831E9F" w14:textId="77777777" w:rsidTr="71010B3E">
      <w:tc>
        <w:tcPr>
          <w:tcW w:w="3345" w:type="dxa"/>
        </w:tcPr>
        <w:p w14:paraId="650340AE" w14:textId="6BB9B1D4" w:rsidR="71010B3E" w:rsidRDefault="71010B3E" w:rsidP="71010B3E">
          <w:pPr>
            <w:pStyle w:val="Header"/>
            <w:ind w:left="-115"/>
            <w:jc w:val="left"/>
          </w:pPr>
        </w:p>
      </w:tc>
      <w:tc>
        <w:tcPr>
          <w:tcW w:w="3345" w:type="dxa"/>
        </w:tcPr>
        <w:p w14:paraId="452D0953" w14:textId="519D4FCF" w:rsidR="71010B3E" w:rsidRDefault="71010B3E" w:rsidP="71010B3E">
          <w:pPr>
            <w:pStyle w:val="Header"/>
            <w:jc w:val="center"/>
          </w:pPr>
        </w:p>
      </w:tc>
      <w:tc>
        <w:tcPr>
          <w:tcW w:w="3345" w:type="dxa"/>
        </w:tcPr>
        <w:p w14:paraId="0C1AEC97" w14:textId="5512D6BA" w:rsidR="71010B3E" w:rsidRDefault="71010B3E" w:rsidP="71010B3E">
          <w:pPr>
            <w:pStyle w:val="Header"/>
            <w:ind w:right="-115"/>
            <w:jc w:val="right"/>
          </w:pPr>
        </w:p>
      </w:tc>
    </w:tr>
  </w:tbl>
  <w:p w14:paraId="362420AC" w14:textId="273F2721" w:rsidR="71010B3E" w:rsidRDefault="71010B3E" w:rsidP="71010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41C6" w14:textId="77777777" w:rsidR="00706AF7" w:rsidRDefault="00706AF7">
      <w:r>
        <w:separator/>
      </w:r>
    </w:p>
  </w:footnote>
  <w:footnote w:type="continuationSeparator" w:id="0">
    <w:p w14:paraId="5A1E2557" w14:textId="77777777" w:rsidR="00706AF7" w:rsidRDefault="0070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</w:tblBorders>
      <w:tblLook w:val="0000" w:firstRow="0" w:lastRow="0" w:firstColumn="0" w:lastColumn="0" w:noHBand="0" w:noVBand="0"/>
    </w:tblPr>
    <w:tblGrid>
      <w:gridCol w:w="10065"/>
    </w:tblGrid>
    <w:tr w:rsidR="00346D63" w:rsidRPr="008B1877" w14:paraId="19245511" w14:textId="77777777">
      <w:trPr>
        <w:cantSplit/>
      </w:trPr>
      <w:tc>
        <w:tcPr>
          <w:tcW w:w="10065" w:type="dxa"/>
        </w:tcPr>
        <w:p w14:paraId="3A7D1C16" w14:textId="77777777" w:rsidR="00346D63" w:rsidRDefault="0082103E">
          <w:pPr>
            <w:pStyle w:val="Heading9"/>
            <w:jc w:val="center"/>
            <w:rPr>
              <w:rFonts w:ascii="Arial Black" w:hAnsi="Arial Black"/>
              <w:b w:val="0"/>
              <w:bCs/>
              <w:color w:val="993366"/>
              <w:u w:val="singl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0" locked="0" layoutInCell="1" allowOverlap="1" wp14:anchorId="4EDB9E5A" wp14:editId="07777777">
                <wp:simplePos x="0" y="0"/>
                <wp:positionH relativeFrom="column">
                  <wp:posOffset>5208905</wp:posOffset>
                </wp:positionH>
                <wp:positionV relativeFrom="paragraph">
                  <wp:posOffset>34290</wp:posOffset>
                </wp:positionV>
                <wp:extent cx="1065530" cy="477520"/>
                <wp:effectExtent l="0" t="0" r="0" b="0"/>
                <wp:wrapNone/>
                <wp:docPr id="101" name="Picture 22" descr="DESMH GENI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DESMH GENI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71" t="12480" r="5157" b="16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7A9FA9A9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100965</wp:posOffset>
                </wp:positionV>
                <wp:extent cx="1007745" cy="417830"/>
                <wp:effectExtent l="0" t="0" r="0" b="0"/>
                <wp:wrapNone/>
                <wp:docPr id="100" name="Picture 88" descr="IPE LOGO GRE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IPE LOGO GRE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D63">
            <w:rPr>
              <w:color w:val="993366"/>
              <w:u w:val="single"/>
            </w:rPr>
            <w:t>Πρόγραμμα</w:t>
          </w:r>
          <w:r w:rsidR="00346D63">
            <w:rPr>
              <w:rFonts w:ascii="Arial Black" w:hAnsi="Arial Black"/>
              <w:b w:val="0"/>
              <w:bCs/>
              <w:color w:val="993366"/>
              <w:u w:val="single"/>
            </w:rPr>
            <w:t xml:space="preserve"> </w:t>
          </w:r>
          <w:r w:rsidR="00346D63">
            <w:rPr>
              <w:color w:val="993366"/>
              <w:u w:val="single"/>
            </w:rPr>
            <w:t>«</w:t>
          </w:r>
          <w:r w:rsidR="00346D63">
            <w:rPr>
              <w:rFonts w:ascii="Arial Black" w:hAnsi="Arial Black"/>
              <w:b w:val="0"/>
              <w:bCs/>
              <w:color w:val="993366"/>
              <w:u w:val="single"/>
            </w:rPr>
            <w:t>Αειφόρος Ανάπτυξη»</w:t>
          </w:r>
        </w:p>
        <w:p w14:paraId="3B7426FE" w14:textId="77777777" w:rsidR="00346D63" w:rsidRDefault="00346D63">
          <w:pPr>
            <w:pStyle w:val="Heading9"/>
            <w:jc w:val="center"/>
            <w:rPr>
              <w:color w:val="auto"/>
              <w:u w:val="single"/>
            </w:rPr>
          </w:pPr>
          <w:r>
            <w:rPr>
              <w:color w:val="auto"/>
              <w:u w:val="single"/>
            </w:rPr>
            <w:t>Δράση</w:t>
          </w:r>
          <w:r>
            <w:rPr>
              <w:rFonts w:ascii="Arial Black" w:hAnsi="Arial Black"/>
              <w:b w:val="0"/>
              <w:bCs/>
              <w:color w:val="auto"/>
              <w:u w:val="single"/>
            </w:rPr>
            <w:t xml:space="preserve"> «Αστικό και Δομημένο Περιβάλλον»</w:t>
          </w:r>
        </w:p>
      </w:tc>
    </w:tr>
  </w:tbl>
  <w:p w14:paraId="110FFD37" w14:textId="77777777" w:rsidR="00346D63" w:rsidRDefault="00346D63">
    <w:pPr>
      <w:pStyle w:val="Header"/>
      <w:spacing w:before="0" w:after="0" w:line="240" w:lineRule="auto"/>
      <w:ind w:right="360" w:firstLine="360"/>
      <w:rPr>
        <w:sz w:val="10"/>
        <w:szCs w:val="10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</w:tblBorders>
      <w:tblLook w:val="0000" w:firstRow="0" w:lastRow="0" w:firstColumn="0" w:lastColumn="0" w:noHBand="0" w:noVBand="0"/>
    </w:tblPr>
    <w:tblGrid>
      <w:gridCol w:w="10065"/>
    </w:tblGrid>
    <w:tr w:rsidR="00346D63" w:rsidRPr="008B1877" w14:paraId="31ED1B4F" w14:textId="77777777">
      <w:trPr>
        <w:cantSplit/>
      </w:trPr>
      <w:tc>
        <w:tcPr>
          <w:tcW w:w="10065" w:type="dxa"/>
        </w:tcPr>
        <w:p w14:paraId="7081C901" w14:textId="77777777" w:rsidR="00346D63" w:rsidRPr="00E44B57" w:rsidRDefault="00346D63" w:rsidP="00E948F1">
          <w:pPr>
            <w:pStyle w:val="Heading9"/>
            <w:spacing w:before="0" w:after="0" w:line="240" w:lineRule="auto"/>
            <w:jc w:val="center"/>
            <w:rPr>
              <w:rFonts w:ascii="Times New Roman" w:hAnsi="Times New Roman" w:cs="Times New Roman"/>
              <w:b w:val="0"/>
              <w:bCs/>
              <w:color w:val="auto"/>
              <w:sz w:val="16"/>
              <w:szCs w:val="16"/>
            </w:rPr>
          </w:pPr>
          <w:r w:rsidRPr="00E44B57">
            <w:rPr>
              <w:rFonts w:ascii="Times New Roman" w:hAnsi="Times New Roman" w:cs="Times New Roman"/>
              <w:color w:val="auto"/>
              <w:sz w:val="16"/>
              <w:szCs w:val="16"/>
            </w:rPr>
            <w:t>Πρόσκληση Εκδήλωσης Ενδιαφέροντος</w:t>
          </w:r>
          <w:r w:rsidRPr="00E44B57">
            <w:rPr>
              <w:rFonts w:ascii="Times New Roman" w:hAnsi="Times New Roman" w:cs="Times New Roman"/>
              <w:b w:val="0"/>
              <w:bCs/>
              <w:color w:val="auto"/>
              <w:sz w:val="16"/>
              <w:szCs w:val="16"/>
            </w:rPr>
            <w:t xml:space="preserve"> </w:t>
          </w:r>
        </w:p>
        <w:p w14:paraId="25A008E7" w14:textId="2C7E54A0" w:rsidR="00346D63" w:rsidRPr="008C09DF" w:rsidRDefault="00851A5C" w:rsidP="00E948F1">
          <w:pPr>
            <w:pStyle w:val="Heading9"/>
            <w:spacing w:before="0" w:after="0" w:line="240" w:lineRule="auto"/>
            <w:jc w:val="center"/>
            <w:rPr>
              <w:color w:val="auto"/>
              <w:szCs w:val="24"/>
            </w:rPr>
          </w:pPr>
          <w:r w:rsidRPr="00E44B57">
            <w:rPr>
              <w:rFonts w:ascii="Times New Roman" w:hAnsi="Times New Roman" w:cs="Times New Roman"/>
              <w:color w:val="auto"/>
              <w:sz w:val="16"/>
              <w:szCs w:val="16"/>
            </w:rPr>
            <w:t>«</w:t>
          </w:r>
          <w:r w:rsidR="008C09DF" w:rsidRPr="00E44B57">
            <w:rPr>
              <w:rFonts w:ascii="Times New Roman" w:hAnsi="Times New Roman" w:cs="Times New Roman"/>
              <w:color w:val="auto"/>
              <w:sz w:val="16"/>
              <w:szCs w:val="16"/>
            </w:rPr>
            <w:t>Πολιτιστικές</w:t>
          </w:r>
          <w:r w:rsidR="007C6AC6" w:rsidRPr="00E44B57">
            <w:rPr>
              <w:rFonts w:ascii="Times New Roman" w:hAnsi="Times New Roman" w:cs="Times New Roman"/>
              <w:color w:val="auto"/>
              <w:sz w:val="16"/>
              <w:szCs w:val="16"/>
            </w:rPr>
            <w:t xml:space="preserve"> - Μορφωτικές Ε</w:t>
          </w:r>
          <w:r w:rsidR="008C09DF" w:rsidRPr="00E44B57">
            <w:rPr>
              <w:rFonts w:ascii="Times New Roman" w:hAnsi="Times New Roman" w:cs="Times New Roman"/>
              <w:color w:val="auto"/>
              <w:sz w:val="16"/>
              <w:szCs w:val="16"/>
            </w:rPr>
            <w:t>κδηλώσεις στο Η.Β.</w:t>
          </w:r>
          <w:r w:rsidRPr="00E44B57">
            <w:rPr>
              <w:rFonts w:ascii="Times New Roman" w:hAnsi="Times New Roman" w:cs="Times New Roman"/>
              <w:color w:val="auto"/>
              <w:sz w:val="16"/>
              <w:szCs w:val="16"/>
            </w:rPr>
            <w:t>»</w:t>
          </w:r>
        </w:p>
      </w:tc>
    </w:tr>
  </w:tbl>
  <w:p w14:paraId="07459315" w14:textId="77777777" w:rsidR="00346D63" w:rsidRDefault="00346D63">
    <w:pPr>
      <w:pStyle w:val="Header"/>
      <w:spacing w:before="0" w:after="0" w:line="240" w:lineRule="auto"/>
      <w:ind w:right="360"/>
      <w:rPr>
        <w:sz w:val="10"/>
        <w:szCs w:val="10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45"/>
      <w:gridCol w:w="3345"/>
      <w:gridCol w:w="3345"/>
    </w:tblGrid>
    <w:tr w:rsidR="71010B3E" w14:paraId="1F492F3D" w14:textId="77777777" w:rsidTr="71010B3E">
      <w:tc>
        <w:tcPr>
          <w:tcW w:w="3345" w:type="dxa"/>
        </w:tcPr>
        <w:p w14:paraId="09F23166" w14:textId="0A9D00C4" w:rsidR="71010B3E" w:rsidRDefault="71010B3E" w:rsidP="71010B3E">
          <w:pPr>
            <w:pStyle w:val="Header"/>
            <w:ind w:left="-115"/>
            <w:jc w:val="left"/>
          </w:pPr>
        </w:p>
      </w:tc>
      <w:tc>
        <w:tcPr>
          <w:tcW w:w="3345" w:type="dxa"/>
        </w:tcPr>
        <w:p w14:paraId="474425EF" w14:textId="70A30537" w:rsidR="71010B3E" w:rsidRDefault="71010B3E" w:rsidP="71010B3E">
          <w:pPr>
            <w:pStyle w:val="Header"/>
            <w:jc w:val="center"/>
          </w:pPr>
        </w:p>
      </w:tc>
      <w:tc>
        <w:tcPr>
          <w:tcW w:w="3345" w:type="dxa"/>
        </w:tcPr>
        <w:p w14:paraId="2D49810E" w14:textId="03C4C2EC" w:rsidR="71010B3E" w:rsidRDefault="71010B3E" w:rsidP="71010B3E">
          <w:pPr>
            <w:pStyle w:val="Header"/>
            <w:ind w:right="-115"/>
            <w:jc w:val="right"/>
          </w:pPr>
        </w:p>
      </w:tc>
    </w:tr>
  </w:tbl>
  <w:p w14:paraId="08253B99" w14:textId="6F5887DE" w:rsidR="71010B3E" w:rsidRDefault="71010B3E" w:rsidP="71010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B848C1"/>
    <w:multiLevelType w:val="hybridMultilevel"/>
    <w:tmpl w:val="C9A0847A"/>
    <w:lvl w:ilvl="0" w:tplc="3FD0A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6060"/>
    <w:multiLevelType w:val="hybridMultilevel"/>
    <w:tmpl w:val="A63C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6DB8"/>
    <w:multiLevelType w:val="hybridMultilevel"/>
    <w:tmpl w:val="E054766C"/>
    <w:lvl w:ilvl="0" w:tplc="3FD0A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02F8"/>
    <w:multiLevelType w:val="hybridMultilevel"/>
    <w:tmpl w:val="4878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6255"/>
    <w:multiLevelType w:val="hybridMultilevel"/>
    <w:tmpl w:val="25F4676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C51CC"/>
    <w:multiLevelType w:val="hybridMultilevel"/>
    <w:tmpl w:val="9E802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76C3A"/>
    <w:multiLevelType w:val="hybridMultilevel"/>
    <w:tmpl w:val="F8D6F4D8"/>
    <w:lvl w:ilvl="0" w:tplc="83246BF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22B6687"/>
    <w:multiLevelType w:val="hybridMultilevel"/>
    <w:tmpl w:val="065C742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83BC3"/>
    <w:multiLevelType w:val="hybridMultilevel"/>
    <w:tmpl w:val="E9226542"/>
    <w:lvl w:ilvl="0" w:tplc="08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35B81E72"/>
    <w:multiLevelType w:val="hybridMultilevel"/>
    <w:tmpl w:val="467ED25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35C04EBA"/>
    <w:multiLevelType w:val="hybridMultilevel"/>
    <w:tmpl w:val="1130BE88"/>
    <w:lvl w:ilvl="0" w:tplc="3FD0A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D7431"/>
    <w:multiLevelType w:val="hybridMultilevel"/>
    <w:tmpl w:val="95B82902"/>
    <w:lvl w:ilvl="0" w:tplc="BC86F340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CA67FC0"/>
    <w:multiLevelType w:val="hybridMultilevel"/>
    <w:tmpl w:val="1D9E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089B"/>
    <w:multiLevelType w:val="hybridMultilevel"/>
    <w:tmpl w:val="A63C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111A"/>
    <w:multiLevelType w:val="hybridMultilevel"/>
    <w:tmpl w:val="B662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1B41"/>
    <w:multiLevelType w:val="hybridMultilevel"/>
    <w:tmpl w:val="8B84BDD2"/>
    <w:lvl w:ilvl="0" w:tplc="3FD0A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E5D8A"/>
    <w:multiLevelType w:val="hybridMultilevel"/>
    <w:tmpl w:val="1D9E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47185"/>
    <w:multiLevelType w:val="hybridMultilevel"/>
    <w:tmpl w:val="8C72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6F6"/>
    <w:multiLevelType w:val="hybridMultilevel"/>
    <w:tmpl w:val="05DAE87C"/>
    <w:lvl w:ilvl="0" w:tplc="04080005">
      <w:start w:val="1"/>
      <w:numFmt w:val="bullet"/>
      <w:lvlText w:val="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6615779"/>
    <w:multiLevelType w:val="hybridMultilevel"/>
    <w:tmpl w:val="11FE8930"/>
    <w:lvl w:ilvl="0" w:tplc="08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2" w15:restartNumberingAfterBreak="0">
    <w:nsid w:val="682B0857"/>
    <w:multiLevelType w:val="hybridMultilevel"/>
    <w:tmpl w:val="2066690E"/>
    <w:lvl w:ilvl="0" w:tplc="AD60AC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 w15:restartNumberingAfterBreak="0">
    <w:nsid w:val="68C75D7B"/>
    <w:multiLevelType w:val="hybridMultilevel"/>
    <w:tmpl w:val="095A4596"/>
    <w:lvl w:ilvl="0" w:tplc="AD60AC1E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93336"/>
    <w:multiLevelType w:val="hybridMultilevel"/>
    <w:tmpl w:val="94CE4B64"/>
    <w:lvl w:ilvl="0" w:tplc="3FD0A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57F55"/>
    <w:multiLevelType w:val="hybridMultilevel"/>
    <w:tmpl w:val="5586921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86EC5"/>
    <w:multiLevelType w:val="hybridMultilevel"/>
    <w:tmpl w:val="1088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94F90"/>
    <w:multiLevelType w:val="hybridMultilevel"/>
    <w:tmpl w:val="F708845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6"/>
  </w:num>
  <w:num w:numId="4">
    <w:abstractNumId w:val="9"/>
  </w:num>
  <w:num w:numId="5">
    <w:abstractNumId w:val="20"/>
  </w:num>
  <w:num w:numId="6">
    <w:abstractNumId w:val="22"/>
  </w:num>
  <w:num w:numId="7">
    <w:abstractNumId w:val="4"/>
  </w:num>
  <w:num w:numId="8">
    <w:abstractNumId w:val="24"/>
  </w:num>
  <w:num w:numId="9">
    <w:abstractNumId w:val="17"/>
  </w:num>
  <w:num w:numId="10">
    <w:abstractNumId w:val="12"/>
  </w:num>
  <w:num w:numId="11">
    <w:abstractNumId w:val="2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8"/>
  </w:num>
  <w:num w:numId="18">
    <w:abstractNumId w:val="26"/>
  </w:num>
  <w:num w:numId="19">
    <w:abstractNumId w:val="16"/>
  </w:num>
  <w:num w:numId="20">
    <w:abstractNumId w:val="19"/>
  </w:num>
  <w:num w:numId="21">
    <w:abstractNumId w:val="5"/>
  </w:num>
  <w:num w:numId="22">
    <w:abstractNumId w:val="15"/>
  </w:num>
  <w:num w:numId="23">
    <w:abstractNumId w:val="0"/>
  </w:num>
  <w:num w:numId="24">
    <w:abstractNumId w:val="10"/>
  </w:num>
  <w:num w:numId="25">
    <w:abstractNumId w:val="1"/>
  </w:num>
  <w:num w:numId="26">
    <w:abstractNumId w:val="21"/>
  </w:num>
  <w:num w:numId="27">
    <w:abstractNumId w:val="11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E4"/>
    <w:rsid w:val="000003BE"/>
    <w:rsid w:val="0000301B"/>
    <w:rsid w:val="000134FC"/>
    <w:rsid w:val="00016D79"/>
    <w:rsid w:val="00021CF0"/>
    <w:rsid w:val="000241E3"/>
    <w:rsid w:val="00024240"/>
    <w:rsid w:val="00035C98"/>
    <w:rsid w:val="00037694"/>
    <w:rsid w:val="000555D1"/>
    <w:rsid w:val="000600BF"/>
    <w:rsid w:val="0006145E"/>
    <w:rsid w:val="00070E73"/>
    <w:rsid w:val="00075E60"/>
    <w:rsid w:val="00077A01"/>
    <w:rsid w:val="00080DBA"/>
    <w:rsid w:val="00081697"/>
    <w:rsid w:val="00082715"/>
    <w:rsid w:val="000871A6"/>
    <w:rsid w:val="00092655"/>
    <w:rsid w:val="00096153"/>
    <w:rsid w:val="000A0473"/>
    <w:rsid w:val="000A0895"/>
    <w:rsid w:val="000A0C6D"/>
    <w:rsid w:val="000A2671"/>
    <w:rsid w:val="000A5EE0"/>
    <w:rsid w:val="000B5689"/>
    <w:rsid w:val="000B59EE"/>
    <w:rsid w:val="000B656C"/>
    <w:rsid w:val="000D5700"/>
    <w:rsid w:val="000E1CFF"/>
    <w:rsid w:val="000E24D4"/>
    <w:rsid w:val="000F64B9"/>
    <w:rsid w:val="00104988"/>
    <w:rsid w:val="001129D1"/>
    <w:rsid w:val="001169D4"/>
    <w:rsid w:val="00116CF0"/>
    <w:rsid w:val="00122A9A"/>
    <w:rsid w:val="00130F6D"/>
    <w:rsid w:val="0013386B"/>
    <w:rsid w:val="0013558D"/>
    <w:rsid w:val="00145B35"/>
    <w:rsid w:val="001501B9"/>
    <w:rsid w:val="001754BA"/>
    <w:rsid w:val="001756B0"/>
    <w:rsid w:val="00177099"/>
    <w:rsid w:val="0018684D"/>
    <w:rsid w:val="00192A7A"/>
    <w:rsid w:val="001A5816"/>
    <w:rsid w:val="001B4575"/>
    <w:rsid w:val="001C4546"/>
    <w:rsid w:val="001C5B12"/>
    <w:rsid w:val="001D28C0"/>
    <w:rsid w:val="001D4C16"/>
    <w:rsid w:val="001D66A1"/>
    <w:rsid w:val="001E07D1"/>
    <w:rsid w:val="001F261C"/>
    <w:rsid w:val="001F2679"/>
    <w:rsid w:val="00206ADA"/>
    <w:rsid w:val="0023760C"/>
    <w:rsid w:val="00237E45"/>
    <w:rsid w:val="00240F74"/>
    <w:rsid w:val="00244063"/>
    <w:rsid w:val="00246F00"/>
    <w:rsid w:val="002561D1"/>
    <w:rsid w:val="002672CE"/>
    <w:rsid w:val="002800E2"/>
    <w:rsid w:val="00284617"/>
    <w:rsid w:val="0028590E"/>
    <w:rsid w:val="002942D4"/>
    <w:rsid w:val="00295EB5"/>
    <w:rsid w:val="002966FF"/>
    <w:rsid w:val="002A48BA"/>
    <w:rsid w:val="002A4CE4"/>
    <w:rsid w:val="002B16EC"/>
    <w:rsid w:val="002C3B26"/>
    <w:rsid w:val="002D34E8"/>
    <w:rsid w:val="002D69BF"/>
    <w:rsid w:val="002E2D6D"/>
    <w:rsid w:val="002E39B0"/>
    <w:rsid w:val="00302E92"/>
    <w:rsid w:val="003170A1"/>
    <w:rsid w:val="00317988"/>
    <w:rsid w:val="00332F8F"/>
    <w:rsid w:val="00346D63"/>
    <w:rsid w:val="00362A92"/>
    <w:rsid w:val="003631E6"/>
    <w:rsid w:val="003649D8"/>
    <w:rsid w:val="00367D30"/>
    <w:rsid w:val="003704D0"/>
    <w:rsid w:val="00370BC2"/>
    <w:rsid w:val="00383A3B"/>
    <w:rsid w:val="00386664"/>
    <w:rsid w:val="00390E84"/>
    <w:rsid w:val="00393AA4"/>
    <w:rsid w:val="00394498"/>
    <w:rsid w:val="003A0696"/>
    <w:rsid w:val="003A155E"/>
    <w:rsid w:val="003A21A1"/>
    <w:rsid w:val="003A7551"/>
    <w:rsid w:val="003B2852"/>
    <w:rsid w:val="003C3234"/>
    <w:rsid w:val="003D27B1"/>
    <w:rsid w:val="003D34D5"/>
    <w:rsid w:val="003E5199"/>
    <w:rsid w:val="00402803"/>
    <w:rsid w:val="004037ED"/>
    <w:rsid w:val="004058F2"/>
    <w:rsid w:val="004125D5"/>
    <w:rsid w:val="00420BF4"/>
    <w:rsid w:val="00424D69"/>
    <w:rsid w:val="00443BE3"/>
    <w:rsid w:val="00444BC9"/>
    <w:rsid w:val="00446D2B"/>
    <w:rsid w:val="00455572"/>
    <w:rsid w:val="00460874"/>
    <w:rsid w:val="00461D53"/>
    <w:rsid w:val="00474846"/>
    <w:rsid w:val="004750A9"/>
    <w:rsid w:val="00475555"/>
    <w:rsid w:val="004771DE"/>
    <w:rsid w:val="00486D9F"/>
    <w:rsid w:val="00490D8B"/>
    <w:rsid w:val="004955CF"/>
    <w:rsid w:val="004B0721"/>
    <w:rsid w:val="004B40B3"/>
    <w:rsid w:val="004C148C"/>
    <w:rsid w:val="004D63E4"/>
    <w:rsid w:val="004F6A97"/>
    <w:rsid w:val="00505BC6"/>
    <w:rsid w:val="00522477"/>
    <w:rsid w:val="00526E61"/>
    <w:rsid w:val="00531CBF"/>
    <w:rsid w:val="005347E0"/>
    <w:rsid w:val="00536DE6"/>
    <w:rsid w:val="005437E4"/>
    <w:rsid w:val="00555A8B"/>
    <w:rsid w:val="005572A2"/>
    <w:rsid w:val="00561847"/>
    <w:rsid w:val="005705F1"/>
    <w:rsid w:val="00591DDA"/>
    <w:rsid w:val="00596592"/>
    <w:rsid w:val="00597A8F"/>
    <w:rsid w:val="005A27A2"/>
    <w:rsid w:val="005B0BFB"/>
    <w:rsid w:val="005B5ED3"/>
    <w:rsid w:val="005C185F"/>
    <w:rsid w:val="005D4038"/>
    <w:rsid w:val="005D4F92"/>
    <w:rsid w:val="005E2641"/>
    <w:rsid w:val="005E2F1D"/>
    <w:rsid w:val="005E30C8"/>
    <w:rsid w:val="005E33C2"/>
    <w:rsid w:val="005F0269"/>
    <w:rsid w:val="005F1810"/>
    <w:rsid w:val="005F52CB"/>
    <w:rsid w:val="005F6732"/>
    <w:rsid w:val="0060231C"/>
    <w:rsid w:val="006109CA"/>
    <w:rsid w:val="0063242D"/>
    <w:rsid w:val="00632601"/>
    <w:rsid w:val="00637450"/>
    <w:rsid w:val="00640869"/>
    <w:rsid w:val="0064513F"/>
    <w:rsid w:val="00655013"/>
    <w:rsid w:val="006620E2"/>
    <w:rsid w:val="00662892"/>
    <w:rsid w:val="0068712C"/>
    <w:rsid w:val="006909CB"/>
    <w:rsid w:val="006A23DB"/>
    <w:rsid w:val="006A4456"/>
    <w:rsid w:val="006A6474"/>
    <w:rsid w:val="006B054F"/>
    <w:rsid w:val="006C2739"/>
    <w:rsid w:val="006D18E1"/>
    <w:rsid w:val="006D2E8D"/>
    <w:rsid w:val="006D3039"/>
    <w:rsid w:val="006D5937"/>
    <w:rsid w:val="006D6560"/>
    <w:rsid w:val="006E6AA0"/>
    <w:rsid w:val="006E6BFB"/>
    <w:rsid w:val="006F0593"/>
    <w:rsid w:val="006F1116"/>
    <w:rsid w:val="006F350C"/>
    <w:rsid w:val="00700C70"/>
    <w:rsid w:val="00703689"/>
    <w:rsid w:val="00706AF7"/>
    <w:rsid w:val="0070781D"/>
    <w:rsid w:val="00710F11"/>
    <w:rsid w:val="00714EA8"/>
    <w:rsid w:val="007228CE"/>
    <w:rsid w:val="0072406C"/>
    <w:rsid w:val="0072486C"/>
    <w:rsid w:val="007314DF"/>
    <w:rsid w:val="0073286B"/>
    <w:rsid w:val="00747F01"/>
    <w:rsid w:val="00750277"/>
    <w:rsid w:val="00750749"/>
    <w:rsid w:val="007532E3"/>
    <w:rsid w:val="00754D3A"/>
    <w:rsid w:val="00755464"/>
    <w:rsid w:val="00762AC6"/>
    <w:rsid w:val="00765526"/>
    <w:rsid w:val="007678E3"/>
    <w:rsid w:val="00770BA6"/>
    <w:rsid w:val="0077370C"/>
    <w:rsid w:val="00781565"/>
    <w:rsid w:val="00785D97"/>
    <w:rsid w:val="00793908"/>
    <w:rsid w:val="00793B9D"/>
    <w:rsid w:val="00795B62"/>
    <w:rsid w:val="007B4604"/>
    <w:rsid w:val="007B7B20"/>
    <w:rsid w:val="007C6AC6"/>
    <w:rsid w:val="007C7D42"/>
    <w:rsid w:val="007D3C8C"/>
    <w:rsid w:val="007E4DC1"/>
    <w:rsid w:val="007E7A44"/>
    <w:rsid w:val="0080390E"/>
    <w:rsid w:val="008107D8"/>
    <w:rsid w:val="00813C00"/>
    <w:rsid w:val="00820072"/>
    <w:rsid w:val="008204F3"/>
    <w:rsid w:val="008207DC"/>
    <w:rsid w:val="0082103E"/>
    <w:rsid w:val="0082234E"/>
    <w:rsid w:val="00822FBC"/>
    <w:rsid w:val="0082400C"/>
    <w:rsid w:val="0082697E"/>
    <w:rsid w:val="00831166"/>
    <w:rsid w:val="00836E59"/>
    <w:rsid w:val="00837F1B"/>
    <w:rsid w:val="00851A5C"/>
    <w:rsid w:val="00852561"/>
    <w:rsid w:val="00855356"/>
    <w:rsid w:val="0085624B"/>
    <w:rsid w:val="008637FD"/>
    <w:rsid w:val="00864B1B"/>
    <w:rsid w:val="0088067F"/>
    <w:rsid w:val="00886E3C"/>
    <w:rsid w:val="008A23E6"/>
    <w:rsid w:val="008A3904"/>
    <w:rsid w:val="008B1877"/>
    <w:rsid w:val="008B2CC5"/>
    <w:rsid w:val="008B7BDA"/>
    <w:rsid w:val="008C09C0"/>
    <w:rsid w:val="008C09DF"/>
    <w:rsid w:val="008C4BDF"/>
    <w:rsid w:val="008D1D4C"/>
    <w:rsid w:val="008D48D2"/>
    <w:rsid w:val="008E01E6"/>
    <w:rsid w:val="008E16C0"/>
    <w:rsid w:val="008E508C"/>
    <w:rsid w:val="008F397B"/>
    <w:rsid w:val="008F5B0A"/>
    <w:rsid w:val="0090344D"/>
    <w:rsid w:val="009040A9"/>
    <w:rsid w:val="00910D0F"/>
    <w:rsid w:val="00916BE9"/>
    <w:rsid w:val="00922B39"/>
    <w:rsid w:val="00924CF7"/>
    <w:rsid w:val="009278D9"/>
    <w:rsid w:val="00945B7D"/>
    <w:rsid w:val="00946502"/>
    <w:rsid w:val="00954973"/>
    <w:rsid w:val="00960618"/>
    <w:rsid w:val="0096406C"/>
    <w:rsid w:val="009676FF"/>
    <w:rsid w:val="0097224E"/>
    <w:rsid w:val="0097298D"/>
    <w:rsid w:val="00975A7A"/>
    <w:rsid w:val="0099110C"/>
    <w:rsid w:val="009A257D"/>
    <w:rsid w:val="009B45C9"/>
    <w:rsid w:val="009B64F5"/>
    <w:rsid w:val="009C05C0"/>
    <w:rsid w:val="009C45D5"/>
    <w:rsid w:val="009C4DCA"/>
    <w:rsid w:val="009C64F8"/>
    <w:rsid w:val="009D4522"/>
    <w:rsid w:val="009D5A4A"/>
    <w:rsid w:val="009E174B"/>
    <w:rsid w:val="009F5E84"/>
    <w:rsid w:val="00A01A52"/>
    <w:rsid w:val="00A06F51"/>
    <w:rsid w:val="00A07EB2"/>
    <w:rsid w:val="00A16407"/>
    <w:rsid w:val="00A3710E"/>
    <w:rsid w:val="00A41016"/>
    <w:rsid w:val="00A44882"/>
    <w:rsid w:val="00A455AB"/>
    <w:rsid w:val="00A561CB"/>
    <w:rsid w:val="00A62486"/>
    <w:rsid w:val="00A64BBF"/>
    <w:rsid w:val="00A75418"/>
    <w:rsid w:val="00A80496"/>
    <w:rsid w:val="00A857E0"/>
    <w:rsid w:val="00A90E44"/>
    <w:rsid w:val="00A93FDA"/>
    <w:rsid w:val="00A943C6"/>
    <w:rsid w:val="00A944D0"/>
    <w:rsid w:val="00A96316"/>
    <w:rsid w:val="00AA067E"/>
    <w:rsid w:val="00AA1CA6"/>
    <w:rsid w:val="00AB7EB5"/>
    <w:rsid w:val="00AC1050"/>
    <w:rsid w:val="00AC35BE"/>
    <w:rsid w:val="00AC6265"/>
    <w:rsid w:val="00AD2445"/>
    <w:rsid w:val="00AD275B"/>
    <w:rsid w:val="00AD338C"/>
    <w:rsid w:val="00AD3BA9"/>
    <w:rsid w:val="00AE45D7"/>
    <w:rsid w:val="00AF03F8"/>
    <w:rsid w:val="00AF748B"/>
    <w:rsid w:val="00B03B9F"/>
    <w:rsid w:val="00B12F13"/>
    <w:rsid w:val="00B207FC"/>
    <w:rsid w:val="00B21334"/>
    <w:rsid w:val="00B258E2"/>
    <w:rsid w:val="00B41652"/>
    <w:rsid w:val="00B53895"/>
    <w:rsid w:val="00B7356F"/>
    <w:rsid w:val="00B87E58"/>
    <w:rsid w:val="00BA59B4"/>
    <w:rsid w:val="00BB23E1"/>
    <w:rsid w:val="00BB6730"/>
    <w:rsid w:val="00BC07CA"/>
    <w:rsid w:val="00BC716A"/>
    <w:rsid w:val="00BD29B5"/>
    <w:rsid w:val="00BD4569"/>
    <w:rsid w:val="00BE2D2D"/>
    <w:rsid w:val="00BE4061"/>
    <w:rsid w:val="00BE44D9"/>
    <w:rsid w:val="00BF4013"/>
    <w:rsid w:val="00BF436E"/>
    <w:rsid w:val="00BF657E"/>
    <w:rsid w:val="00C01D2F"/>
    <w:rsid w:val="00C07CC1"/>
    <w:rsid w:val="00C16D05"/>
    <w:rsid w:val="00C17EA0"/>
    <w:rsid w:val="00C22103"/>
    <w:rsid w:val="00C33C76"/>
    <w:rsid w:val="00C34EF8"/>
    <w:rsid w:val="00C409B3"/>
    <w:rsid w:val="00C5420F"/>
    <w:rsid w:val="00C56085"/>
    <w:rsid w:val="00C862B6"/>
    <w:rsid w:val="00CA1390"/>
    <w:rsid w:val="00CA6628"/>
    <w:rsid w:val="00CB7960"/>
    <w:rsid w:val="00CC23FF"/>
    <w:rsid w:val="00CD616B"/>
    <w:rsid w:val="00CD7640"/>
    <w:rsid w:val="00CE0CE7"/>
    <w:rsid w:val="00CE1B1C"/>
    <w:rsid w:val="00D101EB"/>
    <w:rsid w:val="00D1140C"/>
    <w:rsid w:val="00D226D7"/>
    <w:rsid w:val="00D2462F"/>
    <w:rsid w:val="00D41FD6"/>
    <w:rsid w:val="00D42C0C"/>
    <w:rsid w:val="00D441A6"/>
    <w:rsid w:val="00D457A3"/>
    <w:rsid w:val="00D461AA"/>
    <w:rsid w:val="00D549CC"/>
    <w:rsid w:val="00D9343A"/>
    <w:rsid w:val="00D95C36"/>
    <w:rsid w:val="00DB635B"/>
    <w:rsid w:val="00DB6544"/>
    <w:rsid w:val="00DC5438"/>
    <w:rsid w:val="00DE6D2A"/>
    <w:rsid w:val="00DF325E"/>
    <w:rsid w:val="00DF6DEF"/>
    <w:rsid w:val="00DF7027"/>
    <w:rsid w:val="00E21749"/>
    <w:rsid w:val="00E257DE"/>
    <w:rsid w:val="00E36423"/>
    <w:rsid w:val="00E436B3"/>
    <w:rsid w:val="00E44B57"/>
    <w:rsid w:val="00E57DE5"/>
    <w:rsid w:val="00E701E9"/>
    <w:rsid w:val="00E77863"/>
    <w:rsid w:val="00E81394"/>
    <w:rsid w:val="00E846A5"/>
    <w:rsid w:val="00E84BAB"/>
    <w:rsid w:val="00E9018A"/>
    <w:rsid w:val="00E948F1"/>
    <w:rsid w:val="00E95B63"/>
    <w:rsid w:val="00EA067B"/>
    <w:rsid w:val="00EA502F"/>
    <w:rsid w:val="00EA5A13"/>
    <w:rsid w:val="00EB3735"/>
    <w:rsid w:val="00EB42EE"/>
    <w:rsid w:val="00EB503B"/>
    <w:rsid w:val="00EB69AD"/>
    <w:rsid w:val="00EC33DB"/>
    <w:rsid w:val="00EC56E1"/>
    <w:rsid w:val="00EC594B"/>
    <w:rsid w:val="00EC7EA8"/>
    <w:rsid w:val="00F1397C"/>
    <w:rsid w:val="00F16816"/>
    <w:rsid w:val="00F16E8B"/>
    <w:rsid w:val="00F20BB6"/>
    <w:rsid w:val="00F26892"/>
    <w:rsid w:val="00F31DC1"/>
    <w:rsid w:val="00F3520B"/>
    <w:rsid w:val="00F406E3"/>
    <w:rsid w:val="00F4456D"/>
    <w:rsid w:val="00F45E0F"/>
    <w:rsid w:val="00F50D36"/>
    <w:rsid w:val="00F60B0F"/>
    <w:rsid w:val="00F61121"/>
    <w:rsid w:val="00F72ED9"/>
    <w:rsid w:val="00F86315"/>
    <w:rsid w:val="00F87672"/>
    <w:rsid w:val="00F95497"/>
    <w:rsid w:val="00F9687C"/>
    <w:rsid w:val="00FA06ED"/>
    <w:rsid w:val="00FA363F"/>
    <w:rsid w:val="00FA4353"/>
    <w:rsid w:val="00FB38BC"/>
    <w:rsid w:val="00FC61C3"/>
    <w:rsid w:val="00FE032B"/>
    <w:rsid w:val="00FE0779"/>
    <w:rsid w:val="00FE4980"/>
    <w:rsid w:val="00FE5D4F"/>
    <w:rsid w:val="00FF2274"/>
    <w:rsid w:val="00FF6502"/>
    <w:rsid w:val="455ECFBD"/>
    <w:rsid w:val="6BC12A1C"/>
    <w:rsid w:val="7101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ECFBD"/>
  <w15:docId w15:val="{06A3EA8A-83F8-4F4B-ACF8-A52F90ED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9F"/>
    <w:pPr>
      <w:spacing w:before="80" w:after="40" w:line="320" w:lineRule="exact"/>
      <w:jc w:val="both"/>
    </w:pPr>
    <w:rPr>
      <w:rFonts w:ascii="Arial" w:hAnsi="Arial"/>
      <w:bCs/>
      <w:sz w:val="23"/>
      <w:szCs w:val="40"/>
      <w:lang w:val="en-GB" w:eastAsia="en-US"/>
    </w:rPr>
  </w:style>
  <w:style w:type="paragraph" w:styleId="Heading1">
    <w:name w:val="heading 1"/>
    <w:basedOn w:val="Normal"/>
    <w:next w:val="Normal"/>
    <w:qFormat/>
    <w:rsid w:val="000555D1"/>
    <w:pPr>
      <w:keepNext/>
      <w:spacing w:after="120"/>
      <w:outlineLvl w:val="0"/>
    </w:pPr>
    <w:rPr>
      <w:b/>
      <w:spacing w:val="140"/>
      <w:sz w:val="24"/>
      <w:lang w:val="el-GR"/>
    </w:rPr>
  </w:style>
  <w:style w:type="paragraph" w:styleId="Heading2">
    <w:name w:val="heading 2"/>
    <w:basedOn w:val="Normal"/>
    <w:next w:val="Normal"/>
    <w:qFormat/>
    <w:rsid w:val="000555D1"/>
    <w:pPr>
      <w:keepNext/>
      <w:jc w:val="left"/>
      <w:outlineLvl w:val="1"/>
    </w:pPr>
    <w:rPr>
      <w:rFonts w:cs="Arial"/>
      <w:b/>
      <w:bCs w:val="0"/>
      <w:color w:val="808080"/>
      <w:lang w:val="el-GR"/>
    </w:rPr>
  </w:style>
  <w:style w:type="paragraph" w:styleId="Heading3">
    <w:name w:val="heading 3"/>
    <w:basedOn w:val="Normal"/>
    <w:next w:val="Normal"/>
    <w:qFormat/>
    <w:rsid w:val="000555D1"/>
    <w:pPr>
      <w:keepNext/>
      <w:outlineLvl w:val="2"/>
    </w:pPr>
    <w:rPr>
      <w:b/>
      <w:i/>
      <w:u w:val="single"/>
      <w:lang w:val="el-GR"/>
    </w:rPr>
  </w:style>
  <w:style w:type="paragraph" w:styleId="Heading4">
    <w:name w:val="heading 4"/>
    <w:basedOn w:val="Normal"/>
    <w:next w:val="Normal"/>
    <w:qFormat/>
    <w:rsid w:val="000555D1"/>
    <w:pPr>
      <w:keepNext/>
      <w:spacing w:line="240" w:lineRule="auto"/>
      <w:outlineLvl w:val="3"/>
    </w:pPr>
    <w:rPr>
      <w:rFonts w:cs="Arial"/>
      <w:b/>
      <w:lang w:val="el-GR"/>
    </w:rPr>
  </w:style>
  <w:style w:type="paragraph" w:styleId="Heading5">
    <w:name w:val="heading 5"/>
    <w:basedOn w:val="Normal"/>
    <w:next w:val="Normal"/>
    <w:qFormat/>
    <w:rsid w:val="000555D1"/>
    <w:pPr>
      <w:keepNext/>
      <w:spacing w:after="120"/>
      <w:outlineLvl w:val="4"/>
    </w:pPr>
    <w:rPr>
      <w:b/>
      <w:bCs w:val="0"/>
      <w:sz w:val="24"/>
      <w:szCs w:val="20"/>
      <w:u w:val="single"/>
      <w:lang w:val="el-GR"/>
    </w:rPr>
  </w:style>
  <w:style w:type="paragraph" w:styleId="Heading6">
    <w:name w:val="heading 6"/>
    <w:basedOn w:val="Normal"/>
    <w:next w:val="Normal"/>
    <w:qFormat/>
    <w:rsid w:val="000555D1"/>
    <w:pPr>
      <w:keepNext/>
      <w:jc w:val="center"/>
      <w:outlineLvl w:val="5"/>
    </w:pPr>
    <w:rPr>
      <w:b/>
      <w:bCs w:val="0"/>
      <w:sz w:val="22"/>
      <w:szCs w:val="20"/>
      <w:u w:val="single"/>
      <w:lang w:val="el-GR"/>
    </w:rPr>
  </w:style>
  <w:style w:type="paragraph" w:styleId="Heading7">
    <w:name w:val="heading 7"/>
    <w:basedOn w:val="Normal"/>
    <w:next w:val="Normal"/>
    <w:qFormat/>
    <w:rsid w:val="000555D1"/>
    <w:pPr>
      <w:keepNext/>
      <w:outlineLvl w:val="6"/>
    </w:pPr>
    <w:rPr>
      <w:b/>
      <w:bCs w:val="0"/>
      <w:sz w:val="22"/>
      <w:szCs w:val="20"/>
      <w:u w:val="single"/>
      <w:lang w:val="el-GR"/>
    </w:rPr>
  </w:style>
  <w:style w:type="paragraph" w:styleId="Heading8">
    <w:name w:val="heading 8"/>
    <w:basedOn w:val="Normal"/>
    <w:next w:val="Normal"/>
    <w:qFormat/>
    <w:rsid w:val="000555D1"/>
    <w:pPr>
      <w:keepNext/>
      <w:spacing w:line="340" w:lineRule="exact"/>
      <w:ind w:firstLine="1026"/>
      <w:outlineLvl w:val="7"/>
    </w:pPr>
    <w:rPr>
      <w:rFonts w:cs="Arial"/>
      <w:b/>
      <w:bCs w:val="0"/>
      <w:color w:val="800000"/>
      <w:lang w:val="el-GR"/>
    </w:rPr>
  </w:style>
  <w:style w:type="paragraph" w:styleId="Heading9">
    <w:name w:val="heading 9"/>
    <w:basedOn w:val="Normal"/>
    <w:next w:val="Normal"/>
    <w:qFormat/>
    <w:rsid w:val="000555D1"/>
    <w:pPr>
      <w:keepNext/>
      <w:spacing w:line="340" w:lineRule="exact"/>
      <w:jc w:val="left"/>
      <w:outlineLvl w:val="8"/>
    </w:pPr>
    <w:rPr>
      <w:rFonts w:cs="Arial"/>
      <w:b/>
      <w:bCs w:val="0"/>
      <w:color w:val="800000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55D1"/>
    <w:pPr>
      <w:spacing w:before="120" w:after="60" w:line="360" w:lineRule="exact"/>
      <w:jc w:val="center"/>
    </w:pPr>
    <w:rPr>
      <w:rFonts w:cs="Arial"/>
      <w:bCs w:val="0"/>
      <w:lang w:val="el-GR"/>
    </w:rPr>
  </w:style>
  <w:style w:type="paragraph" w:styleId="FootnoteText">
    <w:name w:val="footnote text"/>
    <w:basedOn w:val="Normal"/>
    <w:semiHidden/>
    <w:rsid w:val="000555D1"/>
    <w:rPr>
      <w:sz w:val="20"/>
    </w:rPr>
  </w:style>
  <w:style w:type="paragraph" w:styleId="Header">
    <w:name w:val="header"/>
    <w:basedOn w:val="Normal"/>
    <w:rsid w:val="000555D1"/>
    <w:pPr>
      <w:tabs>
        <w:tab w:val="center" w:pos="4153"/>
        <w:tab w:val="right" w:pos="8306"/>
      </w:tabs>
    </w:pPr>
    <w:rPr>
      <w:bCs w:val="0"/>
      <w:sz w:val="22"/>
      <w:szCs w:val="20"/>
      <w:lang w:val="en-AU"/>
    </w:rPr>
  </w:style>
  <w:style w:type="paragraph" w:styleId="CommentText">
    <w:name w:val="annotation text"/>
    <w:basedOn w:val="Normal"/>
    <w:semiHidden/>
    <w:rsid w:val="000555D1"/>
    <w:rPr>
      <w:bCs w:val="0"/>
      <w:sz w:val="20"/>
      <w:szCs w:val="20"/>
      <w:lang w:val="en-AU"/>
    </w:rPr>
  </w:style>
  <w:style w:type="character" w:styleId="Hyperlink">
    <w:name w:val="Hyperlink"/>
    <w:rsid w:val="000555D1"/>
    <w:rPr>
      <w:color w:val="0000FF"/>
      <w:u w:val="single"/>
    </w:rPr>
  </w:style>
  <w:style w:type="character" w:styleId="PageNumber">
    <w:name w:val="page number"/>
    <w:basedOn w:val="DefaultParagraphFont"/>
    <w:rsid w:val="000555D1"/>
  </w:style>
  <w:style w:type="paragraph" w:styleId="Footer">
    <w:name w:val="footer"/>
    <w:basedOn w:val="Normal"/>
    <w:rsid w:val="000555D1"/>
    <w:pPr>
      <w:tabs>
        <w:tab w:val="center" w:pos="4153"/>
        <w:tab w:val="right" w:pos="8306"/>
      </w:tabs>
    </w:pPr>
    <w:rPr>
      <w:rFonts w:ascii="HellasArial" w:hAnsi="HellasArial"/>
      <w:bCs w:val="0"/>
      <w:sz w:val="22"/>
      <w:szCs w:val="20"/>
      <w:lang w:val="el-GR"/>
    </w:rPr>
  </w:style>
  <w:style w:type="paragraph" w:styleId="BodyText">
    <w:name w:val="Body Text"/>
    <w:basedOn w:val="Normal"/>
    <w:rsid w:val="000555D1"/>
    <w:pPr>
      <w:spacing w:line="340" w:lineRule="exact"/>
    </w:pPr>
    <w:rPr>
      <w:rFonts w:cs="Arial"/>
      <w:bCs w:val="0"/>
      <w:color w:val="800000"/>
      <w:lang w:val="el-GR"/>
    </w:rPr>
  </w:style>
  <w:style w:type="character" w:styleId="FollowedHyperlink">
    <w:name w:val="FollowedHyperlink"/>
    <w:rsid w:val="000555D1"/>
    <w:rPr>
      <w:color w:val="800080"/>
      <w:u w:val="single"/>
    </w:rPr>
  </w:style>
  <w:style w:type="paragraph" w:styleId="BodyTextIndent">
    <w:name w:val="Body Text Indent"/>
    <w:basedOn w:val="Normal"/>
    <w:rsid w:val="000555D1"/>
    <w:pPr>
      <w:spacing w:line="340" w:lineRule="exact"/>
      <w:ind w:left="221" w:hanging="180"/>
    </w:pPr>
    <w:rPr>
      <w:rFonts w:cs="Arial"/>
      <w:lang w:val="el-GR"/>
    </w:rPr>
  </w:style>
  <w:style w:type="paragraph" w:styleId="BodyText2">
    <w:name w:val="Body Text 2"/>
    <w:basedOn w:val="Normal"/>
    <w:rsid w:val="000555D1"/>
    <w:pPr>
      <w:spacing w:line="340" w:lineRule="exact"/>
      <w:jc w:val="left"/>
    </w:pPr>
    <w:rPr>
      <w:i/>
      <w:iCs/>
      <w:lang w:val="el-GR"/>
    </w:rPr>
  </w:style>
  <w:style w:type="paragraph" w:styleId="BodyTextIndent2">
    <w:name w:val="Body Text Indent 2"/>
    <w:basedOn w:val="Normal"/>
    <w:rsid w:val="000555D1"/>
    <w:pPr>
      <w:spacing w:line="340" w:lineRule="exact"/>
      <w:ind w:firstLine="46"/>
    </w:pPr>
    <w:rPr>
      <w:rFonts w:cs="Arial"/>
      <w:sz w:val="20"/>
      <w:lang w:val="el-GR"/>
    </w:rPr>
  </w:style>
  <w:style w:type="paragraph" w:styleId="BodyText3">
    <w:name w:val="Body Text 3"/>
    <w:basedOn w:val="Normal"/>
    <w:rsid w:val="000555D1"/>
    <w:pPr>
      <w:spacing w:before="60" w:after="20" w:line="300" w:lineRule="exact"/>
    </w:pPr>
    <w:rPr>
      <w:rFonts w:cs="Arial"/>
      <w:sz w:val="20"/>
      <w:lang w:val="el-GR"/>
    </w:rPr>
  </w:style>
  <w:style w:type="paragraph" w:styleId="BodyTextIndent3">
    <w:name w:val="Body Text Indent 3"/>
    <w:basedOn w:val="Normal"/>
    <w:rsid w:val="000555D1"/>
    <w:pPr>
      <w:tabs>
        <w:tab w:val="left" w:pos="254"/>
      </w:tabs>
      <w:spacing w:line="300" w:lineRule="exact"/>
      <w:ind w:left="-79"/>
    </w:pPr>
    <w:rPr>
      <w:rFonts w:cs="Arial"/>
      <w:lang w:val="el-GR"/>
    </w:rPr>
  </w:style>
  <w:style w:type="paragraph" w:styleId="BalloonText">
    <w:name w:val="Balloon Text"/>
    <w:basedOn w:val="Normal"/>
    <w:semiHidden/>
    <w:rsid w:val="000555D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555D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555D1"/>
    <w:rPr>
      <w:b/>
      <w:bCs/>
      <w:lang w:val="en-GB"/>
    </w:rPr>
  </w:style>
  <w:style w:type="character" w:styleId="FootnoteReference">
    <w:name w:val="footnote reference"/>
    <w:semiHidden/>
    <w:rsid w:val="000555D1"/>
    <w:rPr>
      <w:vertAlign w:val="superscript"/>
    </w:rPr>
  </w:style>
  <w:style w:type="paragraph" w:styleId="TOC2">
    <w:name w:val="toc 2"/>
    <w:basedOn w:val="Normal"/>
    <w:next w:val="Normal"/>
    <w:autoRedefine/>
    <w:semiHidden/>
    <w:rsid w:val="000555D1"/>
    <w:pPr>
      <w:spacing w:before="0" w:after="0" w:line="360" w:lineRule="exact"/>
      <w:ind w:left="230"/>
      <w:jc w:val="left"/>
    </w:pPr>
    <w:rPr>
      <w:rFonts w:ascii="Times New Roman" w:hAnsi="Times New Roman"/>
      <w:bCs w:val="0"/>
      <w:smallCaps/>
      <w:sz w:val="20"/>
      <w:szCs w:val="24"/>
      <w:lang w:val="el-GR"/>
    </w:rPr>
  </w:style>
  <w:style w:type="paragraph" w:customStyle="1" w:styleId="Default">
    <w:name w:val="Default"/>
    <w:rsid w:val="000555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Char">
    <w:name w:val="Char"/>
    <w:basedOn w:val="Normal"/>
    <w:rsid w:val="000555D1"/>
    <w:pPr>
      <w:widowControl w:val="0"/>
      <w:adjustRightInd w:val="0"/>
      <w:spacing w:before="0" w:after="160" w:line="240" w:lineRule="exact"/>
      <w:jc w:val="left"/>
      <w:textAlignment w:val="baseline"/>
    </w:pPr>
    <w:rPr>
      <w:rFonts w:ascii="Tahoma" w:hAnsi="Tahoma"/>
      <w:bCs w:val="0"/>
      <w:sz w:val="20"/>
      <w:szCs w:val="20"/>
      <w:lang w:val="en-US"/>
    </w:rPr>
  </w:style>
  <w:style w:type="paragraph" w:customStyle="1" w:styleId="Style1">
    <w:name w:val="Style1"/>
    <w:basedOn w:val="Title"/>
    <w:rsid w:val="000555D1"/>
    <w:pPr>
      <w:spacing w:before="240" w:after="480"/>
    </w:pPr>
    <w:rPr>
      <w:b/>
      <w:bCs/>
      <w:caps/>
      <w:spacing w:val="60"/>
      <w:sz w:val="32"/>
      <w:szCs w:val="20"/>
    </w:rPr>
  </w:style>
  <w:style w:type="table" w:styleId="TableGrid">
    <w:name w:val="Table Grid"/>
    <w:basedOn w:val="TableNormal"/>
    <w:rsid w:val="0082400C"/>
    <w:pPr>
      <w:spacing w:before="80" w:after="40"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50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2174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E21749"/>
    <w:rPr>
      <w:rFonts w:ascii="Arial" w:hAnsi="Arial"/>
      <w:bCs/>
      <w:lang w:val="en-GB"/>
    </w:rPr>
  </w:style>
  <w:style w:type="character" w:styleId="EndnoteReference">
    <w:name w:val="endnote reference"/>
    <w:rsid w:val="00E21749"/>
    <w:rPr>
      <w:vertAlign w:val="superscript"/>
    </w:rPr>
  </w:style>
  <w:style w:type="character" w:styleId="Emphasis">
    <w:name w:val="Emphasis"/>
    <w:basedOn w:val="DefaultParagraphFont"/>
    <w:qFormat/>
    <w:rsid w:val="00851A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lturalchc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lcyhcl@mfa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ios.psaras@culturalchc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lturalcyhcl@mfa.gov.c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917FA-CBF7-4606-8275-B43AFA2B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5ο ΠΡΟΓΡΑΜΜΑ ΕΠΙΧΟΡΗΓΗΣΗΣ ΕΡΕΥΝΗΤΙΚΩΝ ΣΧΕΔΙΩΝ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5ο ΠΡΟΓΡΑΜΜΑ ΕΠΙΧΟΡΗΓΗΣΗΣ ΕΡΕΥΝΗΤΙΚΩΝ ΣΧΕΔΙΩΝ</dc:title>
  <dc:subject/>
  <dc:creator>antoniou</dc:creator>
  <cp:keywords/>
  <cp:lastModifiedBy>theopapaloucas@gmail.com</cp:lastModifiedBy>
  <cp:revision>6</cp:revision>
  <cp:lastPrinted>2023-01-13T15:07:00Z</cp:lastPrinted>
  <dcterms:created xsi:type="dcterms:W3CDTF">2023-04-26T13:19:00Z</dcterms:created>
  <dcterms:modified xsi:type="dcterms:W3CDTF">2023-04-28T14:17:00Z</dcterms:modified>
</cp:coreProperties>
</file>